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rPr>
          <w:rFonts w:hint="eastAsia" w:eastAsia="宋体-18030"/>
          <w:b/>
          <w:bCs/>
          <w:szCs w:val="21"/>
        </w:rPr>
      </w:pPr>
    </w:p>
    <w:p>
      <w:pPr>
        <w:rPr>
          <w:rFonts w:hint="eastAsia" w:eastAsia="宋体-18030"/>
          <w:b/>
          <w:bCs/>
          <w:szCs w:val="21"/>
        </w:rPr>
      </w:pPr>
    </w:p>
    <w:p>
      <w:pPr>
        <w:spacing w:line="720" w:lineRule="auto"/>
        <w:jc w:val="center"/>
        <w:rPr>
          <w:rFonts w:hint="eastAsia" w:ascii="华文中宋" w:hAnsi="华文中宋" w:eastAsia="华文中宋"/>
          <w:sz w:val="52"/>
          <w:szCs w:val="52"/>
        </w:rPr>
      </w:pPr>
      <w:r>
        <w:rPr>
          <w:rFonts w:hint="eastAsia" w:ascii="华文中宋" w:hAnsi="华文中宋" w:eastAsia="华文中宋"/>
          <w:sz w:val="52"/>
          <w:szCs w:val="52"/>
        </w:rPr>
        <w:t xml:space="preserve">  </w:t>
      </w:r>
      <w:r>
        <w:rPr>
          <w:rFonts w:ascii="华文中宋" w:hAnsi="华文中宋" w:eastAsia="华文中宋"/>
          <w:sz w:val="52"/>
          <w:szCs w:val="52"/>
        </w:rPr>
        <w:t>武汉理工大学毕业设计（论文）</w:t>
      </w:r>
    </w:p>
    <w:p>
      <w:pPr>
        <w:spacing w:line="360" w:lineRule="auto"/>
        <w:jc w:val="center"/>
        <w:rPr>
          <w:rFonts w:hint="eastAsia" w:ascii="华文中宋" w:hAnsi="华文中宋" w:eastAsia="华文中宋"/>
          <w:szCs w:val="21"/>
        </w:rPr>
      </w:pPr>
      <w:r>
        <w:rPr>
          <w:rFonts w:hint="eastAsia" w:ascii="华文中宋" w:hAnsi="华文中宋" w:eastAsia="华文中宋"/>
          <w:szCs w:val="21"/>
        </w:rPr>
        <w:t>（</w:t>
      </w:r>
      <w:r>
        <w:rPr>
          <w:rFonts w:hint="eastAsia" w:eastAsia="宋体-18030"/>
          <w:szCs w:val="21"/>
        </w:rPr>
        <w:t>华文中宋一号）</w:t>
      </w:r>
    </w:p>
    <w:p>
      <w:pPr>
        <w:spacing w:before="1092" w:beforeLines="350" w:line="360" w:lineRule="auto"/>
        <w:jc w:val="center"/>
        <w:rPr>
          <w:rFonts w:hint="eastAsia"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××××××</w:t>
      </w:r>
    </w:p>
    <w:p>
      <w:pPr>
        <w:spacing w:line="360" w:lineRule="auto"/>
        <w:jc w:val="center"/>
        <w:rPr>
          <w:rFonts w:hint="eastAsia" w:ascii="华文中宋" w:hAnsi="华文中宋" w:eastAsia="华文中宋"/>
          <w:szCs w:val="21"/>
        </w:rPr>
      </w:pPr>
      <w:r>
        <w:rPr>
          <w:rFonts w:hint="eastAsia" w:eastAsia="宋体-18030"/>
        </w:rPr>
        <w:t>（毕业设计题目</w:t>
      </w:r>
      <w:r>
        <w:rPr>
          <w:rFonts w:hint="eastAsia" w:eastAsia="宋体-18030"/>
          <w:lang w:eastAsia="zh-CN"/>
        </w:rPr>
        <w:t>，</w:t>
      </w:r>
      <w:r>
        <w:rPr>
          <w:rFonts w:hint="eastAsia" w:eastAsia="宋体-18030"/>
        </w:rPr>
        <w:t>黑体二号</w:t>
      </w:r>
      <w:r>
        <w:rPr>
          <w:rFonts w:hint="eastAsia" w:eastAsia="宋体-18030"/>
          <w:szCs w:val="21"/>
        </w:rPr>
        <w:t>）</w:t>
      </w:r>
    </w:p>
    <w:p>
      <w:pPr>
        <w:tabs>
          <w:tab w:val="left" w:pos="7200"/>
        </w:tabs>
        <w:spacing w:before="312" w:beforeLines="100" w:line="360" w:lineRule="auto"/>
        <w:ind w:left="376" w:leftChars="171" w:right="1958" w:rightChars="890" w:firstLine="876" w:firstLineChars="274"/>
        <w:jc w:val="center"/>
        <w:rPr>
          <w:rFonts w:hint="eastAsia" w:ascii="华文中宋" w:hAnsi="华文中宋" w:eastAsia="华文中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7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360" w:lineRule="auto"/>
        <w:ind w:right="0" w:rightChars="0" w:firstLine="960" w:firstLineChars="300"/>
        <w:jc w:val="both"/>
        <w:textAlignment w:val="auto"/>
        <w:rPr>
          <w:rFonts w:hint="eastAsia" w:ascii="华文中宋" w:hAnsi="华文中宋" w:eastAsia="华文中宋"/>
          <w:sz w:val="32"/>
          <w:szCs w:val="32"/>
          <w:u w:val="single"/>
        </w:rPr>
      </w:pPr>
      <w:r>
        <w:rPr>
          <w:rFonts w:hint="eastAsia" w:ascii="华文中宋" w:hAnsi="华文中宋" w:eastAsia="华文中宋"/>
          <w:sz w:val="32"/>
          <w:szCs w:val="32"/>
        </w:rPr>
        <w:t>函授站（学习中心）</w:t>
      </w:r>
      <w:r>
        <w:rPr>
          <w:rFonts w:ascii="华文中宋" w:hAnsi="华文中宋" w:eastAsia="华文中宋"/>
          <w:sz w:val="32"/>
          <w:szCs w:val="32"/>
        </w:rPr>
        <w:t>：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</w:t>
      </w:r>
      <w:r>
        <w:rPr>
          <w:rFonts w:ascii="华文中宋" w:hAnsi="华文中宋" w:eastAsia="华文中宋"/>
          <w:sz w:val="32"/>
          <w:szCs w:val="32"/>
          <w:u w:val="single"/>
        </w:rPr>
        <w:t xml:space="preserve"> </w:t>
      </w:r>
      <w:r>
        <w:rPr>
          <w:rFonts w:hint="eastAsia" w:ascii="华文中宋" w:hAnsi="华文中宋" w:eastAsia="华文中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</w:t>
      </w:r>
      <w:r>
        <w:rPr>
          <w:rFonts w:ascii="华文中宋" w:hAnsi="华文中宋" w:eastAsia="华文中宋"/>
          <w:sz w:val="32"/>
          <w:szCs w:val="32"/>
          <w:u w:val="single"/>
        </w:rPr>
        <w:t xml:space="preserve"> ××××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 </w:t>
      </w:r>
      <w:r>
        <w:rPr>
          <w:rFonts w:hint="eastAsia" w:ascii="华文中宋" w:hAnsi="华文中宋" w:eastAsia="华文中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360" w:lineRule="auto"/>
        <w:ind w:right="0" w:rightChars="0" w:firstLine="1600" w:firstLineChars="500"/>
        <w:jc w:val="both"/>
        <w:textAlignment w:val="auto"/>
        <w:rPr>
          <w:rFonts w:hint="eastAsia" w:ascii="华文中宋" w:hAnsi="华文中宋" w:eastAsia="华文中宋"/>
          <w:sz w:val="32"/>
          <w:szCs w:val="32"/>
          <w:u w:val="single"/>
        </w:rPr>
      </w:pPr>
      <w:r>
        <w:rPr>
          <w:rFonts w:ascii="华文中宋" w:hAnsi="华文中宋" w:eastAsia="华文中宋"/>
          <w:sz w:val="32"/>
          <w:szCs w:val="32"/>
        </w:rPr>
        <w:t>专</w:t>
      </w:r>
      <w:r>
        <w:rPr>
          <w:rFonts w:hint="eastAsia" w:ascii="华文中宋" w:hAnsi="华文中宋" w:eastAsia="华文中宋"/>
          <w:sz w:val="32"/>
          <w:szCs w:val="32"/>
          <w:lang w:val="en-US" w:eastAsia="zh-CN"/>
        </w:rPr>
        <w:t xml:space="preserve">    </w:t>
      </w:r>
      <w:r>
        <w:rPr>
          <w:rFonts w:ascii="华文中宋" w:hAnsi="华文中宋" w:eastAsia="华文中宋"/>
          <w:sz w:val="32"/>
          <w:szCs w:val="32"/>
        </w:rPr>
        <w:t>业：</w:t>
      </w:r>
      <w:r>
        <w:rPr>
          <w:rFonts w:ascii="华文中宋" w:hAnsi="华文中宋" w:eastAsia="华文中宋"/>
          <w:sz w:val="32"/>
          <w:szCs w:val="32"/>
          <w:u w:val="single"/>
        </w:rPr>
        <w:t xml:space="preserve">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</w:t>
      </w:r>
      <w:r>
        <w:rPr>
          <w:rFonts w:hint="eastAsia" w:ascii="华文中宋" w:hAnsi="华文中宋" w:eastAsia="华文中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</w:t>
      </w:r>
      <w:r>
        <w:rPr>
          <w:rFonts w:ascii="华文中宋" w:hAnsi="华文中宋" w:eastAsia="华文中宋"/>
          <w:sz w:val="32"/>
          <w:szCs w:val="32"/>
          <w:u w:val="single"/>
        </w:rPr>
        <w:t>××× </w:t>
      </w:r>
      <w:r>
        <w:rPr>
          <w:rFonts w:hint="eastAsia" w:ascii="华文中宋" w:hAnsi="华文中宋" w:eastAsia="华文中宋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360" w:lineRule="auto"/>
        <w:ind w:right="0" w:rightChars="0" w:firstLine="1280" w:firstLineChars="400"/>
        <w:jc w:val="both"/>
        <w:textAlignment w:val="auto"/>
        <w:rPr>
          <w:rFonts w:hint="eastAsia" w:ascii="华文中宋" w:hAnsi="华文中宋" w:eastAsia="华文中宋"/>
          <w:sz w:val="32"/>
          <w:szCs w:val="32"/>
          <w:u w:val="single"/>
        </w:rPr>
      </w:pPr>
      <w:r>
        <w:rPr>
          <w:rFonts w:hint="eastAsia" w:ascii="华文中宋" w:hAnsi="华文中宋" w:eastAsia="华文中宋"/>
          <w:sz w:val="32"/>
          <w:szCs w:val="32"/>
          <w:lang w:val="en-US" w:eastAsia="zh-CN"/>
        </w:rPr>
        <w:t xml:space="preserve">  </w:t>
      </w:r>
      <w:r>
        <w:rPr>
          <w:rFonts w:hint="eastAsia" w:ascii="华文中宋" w:hAnsi="华文中宋" w:eastAsia="华文中宋"/>
          <w:sz w:val="32"/>
          <w:szCs w:val="32"/>
        </w:rPr>
        <w:t>年级层次</w:t>
      </w:r>
      <w:r>
        <w:rPr>
          <w:rFonts w:ascii="华文中宋" w:hAnsi="华文中宋" w:eastAsia="华文中宋"/>
          <w:sz w:val="32"/>
          <w:szCs w:val="32"/>
        </w:rPr>
        <w:t>：</w:t>
      </w:r>
      <w:r>
        <w:rPr>
          <w:rFonts w:ascii="华文中宋" w:hAnsi="华文中宋" w:eastAsia="华文中宋"/>
          <w:sz w:val="32"/>
          <w:szCs w:val="32"/>
          <w:u w:val="single"/>
        </w:rPr>
        <w:t xml:space="preserve">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 </w:t>
      </w:r>
      <w:r>
        <w:rPr>
          <w:rFonts w:hint="eastAsia" w:ascii="华文中宋" w:hAnsi="华文中宋" w:eastAsia="华文中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ascii="华文中宋" w:hAnsi="华文中宋" w:eastAsia="华文中宋"/>
          <w:sz w:val="32"/>
          <w:szCs w:val="32"/>
          <w:u w:val="single"/>
        </w:rPr>
        <w:t>×××</w:t>
      </w:r>
      <w:r>
        <w:rPr>
          <w:rFonts w:hint="eastAsia" w:ascii="华文中宋" w:hAnsi="华文中宋" w:eastAsia="华文中宋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</w:t>
      </w:r>
      <w:r>
        <w:rPr>
          <w:rFonts w:hint="eastAsia" w:ascii="华文中宋" w:hAnsi="华文中宋" w:eastAsia="华文中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360" w:lineRule="auto"/>
        <w:ind w:right="0" w:rightChars="0" w:firstLine="1600" w:firstLineChars="500"/>
        <w:jc w:val="both"/>
        <w:textAlignment w:val="auto"/>
        <w:rPr>
          <w:rFonts w:hint="eastAsia" w:ascii="华文中宋" w:hAnsi="华文中宋" w:eastAsia="华文中宋"/>
          <w:sz w:val="32"/>
          <w:szCs w:val="32"/>
        </w:rPr>
      </w:pPr>
      <w:r>
        <w:rPr>
          <w:rFonts w:ascii="华文中宋" w:hAnsi="华文中宋" w:eastAsia="华文中宋"/>
          <w:sz w:val="32"/>
          <w:szCs w:val="32"/>
        </w:rPr>
        <w:t>学生姓名：</w:t>
      </w:r>
      <w:r>
        <w:rPr>
          <w:rFonts w:ascii="华文中宋" w:hAnsi="华文中宋" w:eastAsia="华文中宋"/>
          <w:sz w:val="32"/>
          <w:szCs w:val="32"/>
          <w:u w:val="single"/>
        </w:rPr>
        <w:t xml:space="preserve">  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</w:t>
      </w:r>
      <w:r>
        <w:rPr>
          <w:rFonts w:hint="eastAsia" w:ascii="华文中宋" w:hAnsi="华文中宋" w:eastAsia="华文中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</w:t>
      </w:r>
      <w:r>
        <w:rPr>
          <w:rFonts w:ascii="华文中宋" w:hAnsi="华文中宋" w:eastAsia="华文中宋"/>
          <w:sz w:val="32"/>
          <w:szCs w:val="32"/>
          <w:u w:val="single"/>
        </w:rPr>
        <w:t xml:space="preserve">  ×××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 </w:t>
      </w:r>
      <w:r>
        <w:rPr>
          <w:rFonts w:hint="eastAsia" w:ascii="华文中宋" w:hAnsi="华文中宋" w:eastAsia="华文中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360" w:lineRule="auto"/>
        <w:ind w:left="376" w:leftChars="171" w:right="0" w:rightChars="0" w:firstLine="1196" w:firstLineChars="374"/>
        <w:jc w:val="both"/>
        <w:textAlignment w:val="auto"/>
        <w:rPr>
          <w:rFonts w:hint="eastAsia" w:ascii="华文中宋" w:hAnsi="华文中宋" w:eastAsia="华文中宋"/>
          <w:sz w:val="32"/>
          <w:szCs w:val="32"/>
          <w:u w:val="single"/>
        </w:rPr>
      </w:pPr>
      <w:r>
        <w:rPr>
          <w:rFonts w:ascii="华文中宋" w:hAnsi="华文中宋" w:eastAsia="华文中宋"/>
          <w:sz w:val="32"/>
          <w:szCs w:val="32"/>
        </w:rPr>
        <w:t>指导教师：</w:t>
      </w:r>
      <w:r>
        <w:rPr>
          <w:rFonts w:ascii="华文中宋" w:hAnsi="华文中宋" w:eastAsia="华文中宋"/>
          <w:sz w:val="32"/>
          <w:szCs w:val="32"/>
          <w:u w:val="single"/>
        </w:rPr>
        <w:t xml:space="preserve">   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</w:t>
      </w:r>
      <w:r>
        <w:rPr>
          <w:rFonts w:hint="eastAsia" w:ascii="华文中宋" w:hAnsi="华文中宋" w:eastAsia="华文中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</w:t>
      </w:r>
      <w:r>
        <w:rPr>
          <w:rFonts w:ascii="华文中宋" w:hAnsi="华文中宋" w:eastAsia="华文中宋"/>
          <w:sz w:val="32"/>
          <w:szCs w:val="32"/>
          <w:u w:val="single"/>
        </w:rPr>
        <w:t xml:space="preserve"> ×××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</w:t>
      </w:r>
      <w:r>
        <w:rPr>
          <w:rFonts w:hint="eastAsia" w:ascii="华文中宋" w:hAnsi="华文中宋" w:eastAsia="华文中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华文中宋" w:hAnsi="华文中宋" w:eastAsia="华文中宋"/>
          <w:sz w:val="32"/>
          <w:szCs w:val="32"/>
          <w:u w:val="single"/>
        </w:rPr>
        <w:t xml:space="preserve">      </w:t>
      </w:r>
    </w:p>
    <w:p>
      <w:pPr>
        <w:tabs>
          <w:tab w:val="left" w:pos="3960"/>
        </w:tabs>
        <w:spacing w:line="360" w:lineRule="auto"/>
        <w:ind w:firstLine="3960" w:firstLineChars="1800"/>
        <w:rPr>
          <w:rFonts w:hint="eastAsia" w:ascii="华文中宋" w:hAnsi="华文中宋" w:eastAsia="华文中宋"/>
          <w:szCs w:val="21"/>
        </w:rPr>
      </w:pPr>
      <w:r>
        <w:rPr>
          <w:rFonts w:hint="eastAsia" w:ascii="华文中宋" w:hAnsi="华文中宋" w:eastAsia="华文中宋"/>
          <w:szCs w:val="21"/>
        </w:rPr>
        <w:t>（</w:t>
      </w:r>
      <w:r>
        <w:rPr>
          <w:rFonts w:hint="eastAsia" w:eastAsia="宋体-18030"/>
          <w:szCs w:val="21"/>
        </w:rPr>
        <w:t>华文中宋三号）</w:t>
      </w:r>
    </w:p>
    <w:p>
      <w:pPr>
        <w:spacing w:before="468" w:beforeLines="150" w:line="360" w:lineRule="auto"/>
        <w:jc w:val="center"/>
        <w:rPr>
          <w:rFonts w:hint="eastAsia" w:ascii="黑体" w:hAnsi="黑体" w:eastAsia="黑体"/>
          <w:bCs/>
          <w:sz w:val="36"/>
          <w:szCs w:val="36"/>
        </w:rPr>
      </w:pPr>
    </w:p>
    <w:p>
      <w:pPr>
        <w:spacing w:before="468" w:beforeLines="150" w:line="360" w:lineRule="auto"/>
        <w:jc w:val="center"/>
        <w:rPr>
          <w:rFonts w:hint="eastAsia" w:ascii="黑体" w:hAnsi="黑体" w:eastAsia="黑体"/>
          <w:bCs/>
          <w:sz w:val="36"/>
          <w:szCs w:val="36"/>
        </w:rPr>
      </w:pPr>
    </w:p>
    <w:p>
      <w:pPr>
        <w:spacing w:before="468" w:beforeLines="150"/>
        <w:ind w:left="376" w:leftChars="171" w:right="2526" w:rightChars="1148" w:firstLine="657" w:firstLineChars="274"/>
        <w:rPr>
          <w:rFonts w:ascii="宋体" w:hAnsi="宋体"/>
          <w:sz w:val="24"/>
        </w:rPr>
        <w:sectPr>
          <w:footerReference r:id="rId3" w:type="default"/>
          <w:type w:val="continuous"/>
          <w:pgSz w:w="11906" w:h="16838"/>
          <w:pgMar w:top="1440" w:right="1558" w:bottom="1440" w:left="1800" w:header="851" w:footer="992" w:gutter="0"/>
          <w:pgNumType w:fmt="upperRoman" w:start="1"/>
          <w:cols w:space="720" w:num="1"/>
          <w:docGrid w:type="lines" w:linePitch="312" w:charSpace="0"/>
        </w:sectPr>
      </w:pPr>
    </w:p>
    <w:p>
      <w:pPr>
        <w:spacing w:before="468" w:beforeLines="150" w:after="468" w:afterLines="150"/>
        <w:jc w:val="center"/>
        <w:rPr>
          <w:rFonts w:hint="eastAsia" w:eastAsia="黑体"/>
          <w:sz w:val="36"/>
          <w:szCs w:val="36"/>
        </w:rPr>
      </w:pPr>
      <w:bookmarkStart w:id="0" w:name="_Toc169531127"/>
      <w:bookmarkStart w:id="1" w:name="_Toc177972380"/>
      <w:bookmarkStart w:id="2" w:name="_Toc169531234"/>
      <w:r>
        <w:rPr>
          <w:rFonts w:hint="eastAsia" w:eastAsia="黑体"/>
          <w:sz w:val="36"/>
          <w:szCs w:val="36"/>
        </w:rPr>
        <w:t xml:space="preserve">摘  要 </w:t>
      </w:r>
      <w:r>
        <w:rPr>
          <w:rFonts w:hint="eastAsia" w:eastAsia="宋体-18030"/>
        </w:rPr>
        <w:t>（黑体小二号）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firstLine="480" w:firstLineChars="200"/>
        <w:textAlignment w:val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本文借助计算流体力学软件FLUENT首先针对一日产650吨的空气燃烧的燃油浮法玻璃熔窑火焰空间进行了三维数值模拟，×××××××××××××××××××××××××××××××××××对两种情况进行了比较，所得结果对于×××具有重要的指导意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firstLine="480" w:firstLineChars="200"/>
        <w:textAlignment w:val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论文主要研究了××××××××××××××××××××××。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firstLine="480" w:firstLineChars="200"/>
        <w:textAlignment w:val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研究结果表明：×××××××××××××××××××××××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>×××××××。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本文的特</w:t>
      </w:r>
      <w:r>
        <w:rPr>
          <w:rFonts w:ascii="宋体" w:hAnsi="宋体"/>
        </w:rPr>
        <w:t>色</w:t>
      </w:r>
      <w:r>
        <w:rPr>
          <w:rFonts w:ascii="宋体" w:hAnsi="宋体"/>
          <w:sz w:val="24"/>
        </w:rPr>
        <w:t xml:space="preserve">：××××××××××××××××××××××××。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400" w:lineRule="exact"/>
        <w:ind w:firstLine="480" w:firstLineChars="200"/>
        <w:jc w:val="center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（宋体小四号）</w:t>
      </w:r>
    </w:p>
    <w:p>
      <w:pPr>
        <w:spacing w:before="156" w:beforeLines="50" w:line="360" w:lineRule="auto"/>
        <w:rPr>
          <w:rFonts w:hint="eastAsia" w:ascii="宋体" w:hAnsi="宋体"/>
          <w:sz w:val="24"/>
        </w:rPr>
      </w:pPr>
      <w:r>
        <w:rPr>
          <w:rFonts w:eastAsia="黑体"/>
          <w:bCs/>
          <w:sz w:val="28"/>
        </w:rPr>
        <w:t>关键词：</w:t>
      </w:r>
      <w:r>
        <w:rPr>
          <w:rFonts w:ascii="宋体" w:hAnsi="宋体"/>
          <w:sz w:val="24"/>
        </w:rPr>
        <w:t>××××；×××；××××；××</w:t>
      </w:r>
    </w:p>
    <w:p>
      <w:pPr>
        <w:spacing w:line="360" w:lineRule="auto"/>
        <w:rPr>
          <w:sz w:val="26"/>
        </w:rPr>
        <w:sectPr>
          <w:pgSz w:w="11906" w:h="16838"/>
          <w:pgMar w:top="1440" w:right="1558" w:bottom="1440" w:left="1800" w:header="851" w:footer="992" w:gutter="0"/>
          <w:pgNumType w:fmt="upperRoman" w:start="1"/>
          <w:cols w:space="720" w:num="1"/>
          <w:docGrid w:type="lines" w:linePitch="312" w:charSpace="0"/>
        </w:sectPr>
      </w:pPr>
      <w:r>
        <w:rPr>
          <w:rFonts w:hint="eastAsia"/>
          <w:sz w:val="26"/>
        </w:rPr>
        <w:t>（黑体四号）      （宋体小四号）</w:t>
      </w:r>
    </w:p>
    <w:p>
      <w:pPr>
        <w:spacing w:before="468" w:beforeLines="150"/>
        <w:ind w:right="2526" w:rightChars="1148" w:firstLine="2880" w:firstLineChars="800"/>
        <w:rPr>
          <w:rFonts w:eastAsia="黑体"/>
          <w:b/>
          <w:sz w:val="36"/>
          <w:szCs w:val="36"/>
        </w:rPr>
      </w:pPr>
      <w:bookmarkStart w:id="3" w:name="_Toc177972378"/>
      <w:bookmarkStart w:id="4" w:name="_Toc169703550"/>
      <w:bookmarkStart w:id="5" w:name="_Toc169709665"/>
      <w:bookmarkStart w:id="6" w:name="_Toc169531621"/>
      <w:bookmarkStart w:id="7" w:name="_Toc169531124"/>
      <w:bookmarkStart w:id="8" w:name="_Toc169776804"/>
      <w:bookmarkStart w:id="9" w:name="_Toc169531231"/>
      <w:r>
        <w:rPr>
          <w:rFonts w:eastAsia="黑体"/>
          <w:sz w:val="36"/>
          <w:szCs w:val="36"/>
        </w:rPr>
        <w:t>目</w:t>
      </w:r>
      <w:r>
        <w:rPr>
          <w:rFonts w:hint="eastAsia" w:eastAsia="黑体"/>
          <w:sz w:val="36"/>
          <w:szCs w:val="36"/>
          <w:lang w:val="en-US" w:eastAsia="zh-CN"/>
        </w:rPr>
        <w:t xml:space="preserve">  </w:t>
      </w:r>
      <w:r>
        <w:rPr>
          <w:rFonts w:eastAsia="黑体"/>
          <w:sz w:val="36"/>
          <w:szCs w:val="36"/>
        </w:rPr>
        <w:t>录</w:t>
      </w:r>
      <w:r>
        <w:rPr>
          <w:rFonts w:eastAsia="宋体-18030"/>
        </w:rPr>
        <w:t>（黑体小二号）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</w:pPr>
      <w:r>
        <w:rPr>
          <w:u w:val="none"/>
        </w:rPr>
        <w:fldChar w:fldCharType="begin"/>
      </w:r>
      <w:r>
        <w:rPr>
          <w:rStyle w:val="10"/>
          <w:u w:val="none"/>
        </w:rPr>
        <w:instrText xml:space="preserve"> </w:instrText>
      </w:r>
      <w:r>
        <w:instrText xml:space="preserve">HYPERLINK \l "_Toc342671188"</w:instrText>
      </w:r>
      <w:r>
        <w:rPr>
          <w:rStyle w:val="10"/>
          <w:u w:val="none"/>
        </w:rPr>
        <w:instrText xml:space="preserve"> </w:instrText>
      </w:r>
      <w:r>
        <w:rPr>
          <w:u w:val="none"/>
        </w:rPr>
        <w:fldChar w:fldCharType="separate"/>
      </w:r>
      <w:r>
        <w:rPr>
          <w:rStyle w:val="10"/>
          <w:u w:val="none"/>
        </w:rPr>
        <w:t>第1章</w:t>
      </w:r>
      <w:r>
        <w:rPr>
          <w:rFonts w:hint="eastAsia"/>
          <w:lang w:val="en-US" w:eastAsia="zh-CN"/>
        </w:rPr>
        <w:t xml:space="preserve"> </w:t>
      </w:r>
      <w:r>
        <w:t>绪论</w:t>
      </w:r>
      <w:r>
        <w:rPr>
          <w:u w:val="none"/>
        </w:rPr>
        <w:fldChar w:fldCharType="end"/>
      </w:r>
      <w:r>
        <w:rPr>
          <w:rStyle w:val="10"/>
          <w:u w:val="none"/>
        </w:rPr>
        <w:tab/>
      </w:r>
      <w:r>
        <w:rPr>
          <w:rStyle w:val="10"/>
          <w:u w:val="none"/>
        </w:rPr>
        <w:t>1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</w:pPr>
      <w:r>
        <w:rPr>
          <w:rStyle w:val="10"/>
          <w:rFonts w:hint="eastAsia"/>
          <w:u w:val="none"/>
          <w:lang w:val="en-US" w:eastAsia="zh-CN"/>
        </w:rPr>
        <w:t xml:space="preserve">  </w:t>
      </w:r>
      <w:r>
        <w:rPr>
          <w:rStyle w:val="10"/>
          <w:u w:val="none"/>
        </w:rPr>
        <w:t>1.1</w:t>
      </w:r>
      <w:r>
        <w:rPr>
          <w:rStyle w:val="10"/>
          <w:rFonts w:hint="eastAsia"/>
          <w:u w:val="none"/>
          <w:lang w:val="en-US" w:eastAsia="zh-CN"/>
        </w:rPr>
        <w:t xml:space="preserve"> </w:t>
      </w:r>
      <w:r>
        <w:rPr>
          <w:rStyle w:val="10"/>
          <w:u w:val="none"/>
        </w:rPr>
        <w:t>××××</w:t>
      </w:r>
      <w:r>
        <w:tab/>
      </w:r>
      <w:r>
        <w:t>1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</w:pPr>
      <w:r>
        <w:rPr>
          <w:rFonts w:hint="eastAsia"/>
          <w:lang w:val="en-US" w:eastAsia="zh-CN"/>
        </w:rPr>
        <w:t xml:space="preserve">  </w:t>
      </w:r>
      <w:r>
        <w:rPr>
          <w:rStyle w:val="10"/>
          <w:u w:val="none"/>
        </w:rPr>
        <w:t>1.2</w:t>
      </w:r>
      <w:r>
        <w:rPr>
          <w:rFonts w:hint="eastAsia"/>
          <w:lang w:val="en-US" w:eastAsia="zh-CN"/>
        </w:rPr>
        <w:t xml:space="preserve"> </w:t>
      </w:r>
      <w:r>
        <w:t>××××</w:t>
      </w:r>
      <w:r>
        <w:tab/>
      </w:r>
      <w:r>
        <w:t>3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</w:pPr>
      <w:r>
        <w:rPr>
          <w:rFonts w:hint="eastAsia"/>
          <w:lang w:val="en-US" w:eastAsia="zh-CN"/>
        </w:rPr>
        <w:t xml:space="preserve">    </w:t>
      </w:r>
      <w:r>
        <w:rPr>
          <w:rStyle w:val="10"/>
          <w:u w:val="none"/>
        </w:rPr>
        <w:t>1.2.1</w:t>
      </w:r>
      <w:r>
        <w:rPr>
          <w:rFonts w:hint="eastAsia"/>
          <w:lang w:val="en-US" w:eastAsia="zh-CN"/>
        </w:rPr>
        <w:t xml:space="preserve"> </w:t>
      </w:r>
      <w:r>
        <w:t>××××</w:t>
      </w:r>
      <w:r>
        <w:tab/>
      </w:r>
      <w:r>
        <w:t>6</w:t>
      </w:r>
    </w:p>
    <w:p>
      <w:pPr>
        <w:keepNext w:val="0"/>
        <w:keepLines w:val="0"/>
        <w:pageBreakBefore w:val="0"/>
        <w:widowControl w:val="0"/>
        <w:tabs>
          <w:tab w:val="right" w:leader="middleDo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jc w:val="center"/>
        <w:textAlignment w:val="auto"/>
        <w:rPr>
          <w:b/>
          <w:sz w:val="24"/>
        </w:rPr>
      </w:pPr>
      <w:r>
        <w:rPr>
          <w:b/>
          <w:sz w:val="24"/>
        </w:rPr>
        <w:t>……</w:t>
      </w:r>
    </w:p>
    <w:p>
      <w:pPr>
        <w:keepNext w:val="0"/>
        <w:keepLines w:val="0"/>
        <w:pageBreakBefore w:val="0"/>
        <w:widowControl w:val="0"/>
        <w:tabs>
          <w:tab w:val="right" w:leader="middleDo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jc w:val="center"/>
        <w:textAlignment w:val="auto"/>
        <w:rPr>
          <w:b/>
          <w:sz w:val="24"/>
        </w:rPr>
      </w:pPr>
      <w:r>
        <w:rPr>
          <w:b/>
          <w:sz w:val="24"/>
        </w:rPr>
        <w:t>……</w:t>
      </w:r>
    </w:p>
    <w:p>
      <w:pPr>
        <w:keepNext w:val="0"/>
        <w:keepLines w:val="0"/>
        <w:pageBreakBefore w:val="0"/>
        <w:widowControl w:val="0"/>
        <w:tabs>
          <w:tab w:val="right" w:leader="middleDo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jc w:val="center"/>
        <w:textAlignment w:val="auto"/>
        <w:rPr>
          <w:b/>
          <w:sz w:val="24"/>
        </w:rPr>
      </w:pPr>
      <w:r>
        <w:rPr>
          <w:b/>
          <w:sz w:val="24"/>
        </w:rPr>
        <w:t>……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</w:pPr>
      <w:r>
        <w:rPr>
          <w:u w:val="none"/>
        </w:rPr>
        <w:fldChar w:fldCharType="begin"/>
      </w:r>
      <w:r>
        <w:rPr>
          <w:rStyle w:val="10"/>
          <w:u w:val="none"/>
        </w:rPr>
        <w:instrText xml:space="preserve"> </w:instrText>
      </w:r>
      <w:r>
        <w:instrText xml:space="preserve">HYPERLINK \l "_Toc342671188"</w:instrText>
      </w:r>
      <w:r>
        <w:rPr>
          <w:rStyle w:val="10"/>
          <w:u w:val="none"/>
        </w:rPr>
        <w:instrText xml:space="preserve"> </w:instrText>
      </w:r>
      <w:r>
        <w:rPr>
          <w:u w:val="none"/>
        </w:rPr>
        <w:fldChar w:fldCharType="separate"/>
      </w:r>
      <w:r>
        <w:rPr>
          <w:rStyle w:val="10"/>
          <w:u w:val="none"/>
        </w:rPr>
        <w:t>第3章</w:t>
      </w:r>
      <w:r>
        <w:rPr>
          <w:rStyle w:val="10"/>
          <w:rFonts w:hint="eastAsia"/>
          <w:u w:val="none"/>
          <w:lang w:val="en-US" w:eastAsia="zh-CN"/>
        </w:rPr>
        <w:t xml:space="preserve"> </w:t>
      </w:r>
      <w:r>
        <w:t>空气燃烧火焰空间的数值模拟</w:t>
      </w:r>
      <w:r>
        <w:rPr>
          <w:u w:val="none"/>
        </w:rPr>
        <w:fldChar w:fldCharType="end"/>
      </w:r>
      <w:r>
        <w:rPr>
          <w:rStyle w:val="10"/>
          <w:u w:val="none"/>
        </w:rPr>
        <w:tab/>
      </w:r>
      <w:r>
        <w:rPr>
          <w:rStyle w:val="10"/>
          <w:u w:val="none"/>
        </w:rPr>
        <w:t>26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</w:pPr>
      <w:r>
        <w:rPr>
          <w:rFonts w:hint="eastAsia"/>
          <w:lang w:val="en-US" w:eastAsia="zh-CN"/>
        </w:rPr>
        <w:t xml:space="preserve">  </w:t>
      </w:r>
      <w:r>
        <w:t>3.1</w:t>
      </w:r>
      <w:r>
        <w:rPr>
          <w:rFonts w:hint="eastAsia"/>
          <w:lang w:val="en-US" w:eastAsia="zh-CN"/>
        </w:rPr>
        <w:t xml:space="preserve"> </w:t>
      </w:r>
      <w:r>
        <w:t>数值模型</w:t>
      </w:r>
      <w:r>
        <w:tab/>
      </w:r>
      <w:r>
        <w:t>26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</w:pPr>
      <w:r>
        <w:rPr>
          <w:rFonts w:hint="eastAsia"/>
          <w:lang w:val="en-US" w:eastAsia="zh-CN"/>
        </w:rPr>
        <w:t xml:space="preserve">  </w:t>
      </w:r>
      <w:r>
        <w:t>3.2</w:t>
      </w:r>
      <w:r>
        <w:rPr>
          <w:rFonts w:hint="eastAsia"/>
          <w:lang w:val="en-US" w:eastAsia="zh-CN"/>
        </w:rPr>
        <w:t xml:space="preserve"> </w:t>
      </w:r>
      <w:r>
        <w:t>××××</w:t>
      </w:r>
      <w:r>
        <w:tab/>
      </w:r>
      <w:r>
        <w:t>28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</w:pPr>
      <w:r>
        <w:rPr>
          <w:rFonts w:hint="eastAsia"/>
          <w:lang w:val="en-US" w:eastAsia="zh-CN"/>
        </w:rPr>
        <w:t xml:space="preserve">  </w:t>
      </w:r>
      <w:r>
        <w:t>3.3</w:t>
      </w:r>
      <w:r>
        <w:rPr>
          <w:rFonts w:hint="eastAsia"/>
          <w:lang w:val="en-US" w:eastAsia="zh-CN"/>
        </w:rPr>
        <w:t xml:space="preserve"> </w:t>
      </w:r>
      <w:r>
        <w:t>××××</w:t>
      </w:r>
      <w:r>
        <w:tab/>
      </w:r>
      <w:r>
        <w:t>30</w:t>
      </w:r>
    </w:p>
    <w:p>
      <w:pPr>
        <w:keepNext w:val="0"/>
        <w:keepLines w:val="0"/>
        <w:pageBreakBefore w:val="0"/>
        <w:widowControl w:val="0"/>
        <w:tabs>
          <w:tab w:val="right" w:leader="middleDo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jc w:val="center"/>
        <w:textAlignment w:val="auto"/>
        <w:rPr>
          <w:b/>
          <w:sz w:val="24"/>
        </w:rPr>
      </w:pPr>
      <w:r>
        <w:rPr>
          <w:b/>
          <w:sz w:val="24"/>
        </w:rPr>
        <w:t>……</w:t>
      </w:r>
    </w:p>
    <w:p>
      <w:pPr>
        <w:keepNext w:val="0"/>
        <w:keepLines w:val="0"/>
        <w:pageBreakBefore w:val="0"/>
        <w:widowControl w:val="0"/>
        <w:tabs>
          <w:tab w:val="right" w:leader="middleDo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jc w:val="center"/>
        <w:textAlignment w:val="auto"/>
        <w:rPr>
          <w:b/>
          <w:sz w:val="24"/>
        </w:rPr>
      </w:pPr>
      <w:r>
        <w:rPr>
          <w:b/>
          <w:sz w:val="24"/>
        </w:rPr>
        <w:t>……</w:t>
      </w:r>
    </w:p>
    <w:p>
      <w:pPr>
        <w:keepNext w:val="0"/>
        <w:keepLines w:val="0"/>
        <w:pageBreakBefore w:val="0"/>
        <w:widowControl w:val="0"/>
        <w:tabs>
          <w:tab w:val="right" w:leader="middleDo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  <w:rPr>
          <w:sz w:val="24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</w:pPr>
      <w:r>
        <w:rPr>
          <w:rFonts w:hint="eastAsia"/>
          <w:lang w:val="en-US" w:eastAsia="zh-CN"/>
        </w:rPr>
        <w:t xml:space="preserve">  </w:t>
      </w:r>
      <w:r>
        <w:t>3.6</w:t>
      </w:r>
      <w:r>
        <w:rPr>
          <w:rFonts w:hint="eastAsia"/>
          <w:lang w:val="en-US" w:eastAsia="zh-CN"/>
        </w:rPr>
        <w:t xml:space="preserve"> </w:t>
      </w:r>
      <w:r>
        <w:t>××××</w:t>
      </w:r>
      <w:r>
        <w:rPr>
          <w:rFonts w:hint="eastAsia"/>
        </w:rPr>
        <w:tab/>
      </w:r>
      <w:r>
        <w:t>35</w:t>
      </w:r>
    </w:p>
    <w:p>
      <w:pPr>
        <w:keepNext w:val="0"/>
        <w:keepLines w:val="0"/>
        <w:pageBreakBefore w:val="0"/>
        <w:widowControl w:val="0"/>
        <w:tabs>
          <w:tab w:val="right" w:leader="middleDo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  <w:rPr>
          <w:sz w:val="24"/>
        </w:rPr>
      </w:pPr>
    </w:p>
    <w:p>
      <w:pPr>
        <w:keepNext w:val="0"/>
        <w:keepLines w:val="0"/>
        <w:pageBreakBefore w:val="0"/>
        <w:widowControl w:val="0"/>
        <w:tabs>
          <w:tab w:val="right" w:leader="middleDo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jc w:val="center"/>
        <w:textAlignment w:val="auto"/>
        <w:rPr>
          <w:b/>
          <w:sz w:val="24"/>
        </w:rPr>
      </w:pPr>
      <w:r>
        <w:rPr>
          <w:b/>
          <w:sz w:val="24"/>
        </w:rPr>
        <w:t>……</w:t>
      </w:r>
    </w:p>
    <w:p>
      <w:pPr>
        <w:keepNext w:val="0"/>
        <w:keepLines w:val="0"/>
        <w:pageBreakBefore w:val="0"/>
        <w:widowControl w:val="0"/>
        <w:tabs>
          <w:tab w:val="right" w:leader="middleDo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jc w:val="center"/>
        <w:textAlignment w:val="auto"/>
        <w:rPr>
          <w:b/>
          <w:sz w:val="24"/>
        </w:rPr>
      </w:pPr>
      <w:r>
        <w:rPr>
          <w:b/>
          <w:sz w:val="24"/>
        </w:rPr>
        <w:t>……</w:t>
      </w:r>
    </w:p>
    <w:p>
      <w:pPr>
        <w:keepNext w:val="0"/>
        <w:keepLines w:val="0"/>
        <w:pageBreakBefore w:val="0"/>
        <w:widowControl w:val="0"/>
        <w:tabs>
          <w:tab w:val="right" w:leader="middleDo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  <w:rPr>
          <w:sz w:val="24"/>
        </w:rPr>
      </w:pPr>
      <w:r>
        <w:rPr>
          <w:sz w:val="24"/>
        </w:rPr>
        <w:t>参考文献</w:t>
      </w:r>
      <w:r>
        <w:rPr>
          <w:rFonts w:hint="eastAsia"/>
          <w:sz w:val="24"/>
        </w:rPr>
        <w:tab/>
      </w:r>
      <w:r>
        <w:rPr>
          <w:sz w:val="24"/>
        </w:rPr>
        <w:t>50</w:t>
      </w:r>
    </w:p>
    <w:p>
      <w:pPr>
        <w:keepNext w:val="0"/>
        <w:keepLines w:val="0"/>
        <w:pageBreakBefore w:val="0"/>
        <w:widowControl w:val="0"/>
        <w:tabs>
          <w:tab w:val="right" w:leader="middleDo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  <w:rPr>
          <w:sz w:val="24"/>
        </w:rPr>
      </w:pPr>
      <w:r>
        <w:rPr>
          <w:sz w:val="24"/>
        </w:rPr>
        <w:t>致谢</w:t>
      </w:r>
      <w:r>
        <w:rPr>
          <w:rFonts w:hint="eastAsia"/>
          <w:sz w:val="24"/>
        </w:rPr>
        <w:tab/>
      </w:r>
      <w:r>
        <w:rPr>
          <w:sz w:val="24"/>
        </w:rPr>
        <w:t>51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textAlignment w:val="auto"/>
        <w:rPr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360" w:lineRule="auto"/>
        <w:ind w:right="0" w:rightChars="0"/>
        <w:jc w:val="center"/>
        <w:textAlignment w:val="auto"/>
        <w:rPr>
          <w:rFonts w:eastAsia="宋体-18030"/>
        </w:rPr>
        <w:sectPr>
          <w:headerReference r:id="rId4" w:type="default"/>
          <w:footerReference r:id="rId5" w:type="default"/>
          <w:pgSz w:w="11906" w:h="16838"/>
          <w:pgMar w:top="1440" w:right="1558" w:bottom="1440" w:left="1800" w:header="851" w:footer="992" w:gutter="0"/>
          <w:cols w:space="720" w:num="1"/>
          <w:docGrid w:type="lines" w:linePitch="312" w:charSpace="0"/>
        </w:sectPr>
      </w:pPr>
      <w:r>
        <w:t>（</w:t>
      </w:r>
      <w:r>
        <w:rPr>
          <w:rFonts w:eastAsia="宋体-18030"/>
        </w:rPr>
        <w:t>宋体小四号，阿拉伯数字为</w:t>
      </w:r>
      <w:r>
        <w:rPr>
          <w:rFonts w:hint="default" w:ascii="Times New Roman" w:hAnsi="Times New Roman" w:eastAsia="宋体-18030" w:cs="Times New Roman"/>
        </w:rPr>
        <w:t>Time New Roman</w:t>
      </w:r>
      <w:r>
        <w:rPr>
          <w:rFonts w:eastAsia="宋体-18030"/>
        </w:rPr>
        <w:t>小四号）</w:t>
      </w:r>
    </w:p>
    <w:p>
      <w:pPr>
        <w:spacing w:before="468" w:beforeLines="150"/>
        <w:ind w:left="376" w:leftChars="171" w:right="2526" w:rightChars="1148" w:firstLine="602" w:firstLineChars="274"/>
        <w:jc w:val="center"/>
        <w:rPr>
          <w:rFonts w:eastAsia="宋体-18030"/>
        </w:rPr>
        <w:sectPr>
          <w:type w:val="continuous"/>
          <w:pgSz w:w="11906" w:h="16838"/>
          <w:pgMar w:top="1440" w:right="1558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before="468" w:beforeLines="150"/>
        <w:ind w:left="376" w:leftChars="171" w:right="2526" w:rightChars="1148" w:firstLine="602" w:firstLineChars="274"/>
        <w:jc w:val="center"/>
        <w:rPr>
          <w:rFonts w:eastAsia="宋体-18030"/>
        </w:rPr>
        <w:sectPr>
          <w:type w:val="continuous"/>
          <w:pgSz w:w="11906" w:h="16838"/>
          <w:pgMar w:top="1440" w:right="1558" w:bottom="1440" w:left="1800" w:header="851" w:footer="992" w:gutter="0"/>
          <w:cols w:space="720" w:num="1"/>
          <w:docGrid w:type="lines" w:linePitch="312" w:charSpace="0"/>
        </w:sectPr>
      </w:pPr>
    </w:p>
    <w:bookmarkEnd w:id="3"/>
    <w:bookmarkEnd w:id="4"/>
    <w:bookmarkEnd w:id="5"/>
    <w:bookmarkEnd w:id="6"/>
    <w:bookmarkEnd w:id="7"/>
    <w:bookmarkEnd w:id="8"/>
    <w:bookmarkEnd w:id="9"/>
    <w:p>
      <w:pPr>
        <w:spacing w:before="468" w:beforeLines="150"/>
        <w:ind w:left="376" w:leftChars="171" w:right="2526" w:rightChars="1148" w:firstLine="660" w:firstLineChars="274"/>
        <w:jc w:val="center"/>
        <w:rPr>
          <w:b/>
          <w:bCs/>
          <w:sz w:val="24"/>
        </w:rPr>
        <w:sectPr>
          <w:headerReference r:id="rId6" w:type="default"/>
          <w:footerReference r:id="rId7" w:type="default"/>
          <w:type w:val="continuous"/>
          <w:pgSz w:w="11906" w:h="16838"/>
          <w:pgMar w:top="1440" w:right="1558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360" w:lineRule="auto"/>
        <w:ind w:right="0" w:rightChars="0"/>
        <w:jc w:val="center"/>
        <w:textAlignment w:val="auto"/>
        <w:outlineLvl w:val="0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第1章 绪论</w:t>
      </w:r>
      <w:bookmarkEnd w:id="0"/>
      <w:bookmarkEnd w:id="1"/>
      <w:bookmarkEnd w:id="2"/>
      <w:r>
        <w:rPr>
          <w:rFonts w:hint="eastAsia" w:ascii="宋体" w:hAnsi="宋体"/>
          <w:b/>
          <w:sz w:val="24"/>
        </w:rPr>
        <w:t>（黑体小二号）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0" w:leftChars="0" w:firstLine="480" w:firstLineChars="200"/>
        <w:textAlignment w:val="auto"/>
        <w:rPr>
          <w:rFonts w:ascii="宋体" w:hAnsi="宋体"/>
          <w:spacing w:val="-4"/>
          <w:sz w:val="24"/>
        </w:rPr>
      </w:pPr>
      <w:r>
        <w:rPr>
          <w:rFonts w:ascii="宋体" w:hAnsi="宋体"/>
          <w:sz w:val="24"/>
        </w:rPr>
        <w:t>××××××××××××××××××××××××××××××××××××</w:t>
      </w:r>
      <w:r>
        <w:rPr>
          <w:rFonts w:ascii="宋体" w:hAnsi="宋体"/>
          <w:spacing w:val="-4"/>
          <w:sz w:val="24"/>
        </w:rPr>
        <w:t>。</w:t>
      </w:r>
      <w:r>
        <w:rPr>
          <w:rFonts w:hint="eastAsia" w:ascii="宋体" w:hAnsi="宋体"/>
          <w:spacing w:val="-4"/>
          <w:sz w:val="24"/>
        </w:rPr>
        <w:t>（宋体小四号）</w:t>
      </w:r>
    </w:p>
    <w:p>
      <w:pPr>
        <w:keepNext/>
        <w:keepLines/>
        <w:spacing w:before="156" w:beforeLines="50" w:after="156" w:afterLines="50" w:line="400" w:lineRule="exact"/>
        <w:jc w:val="left"/>
        <w:outlineLvl w:val="1"/>
        <w:rPr>
          <w:rFonts w:hint="eastAsia" w:ascii="黑体" w:eastAsia="黑体"/>
          <w:bCs/>
          <w:sz w:val="30"/>
          <w:szCs w:val="30"/>
        </w:rPr>
      </w:pPr>
      <w:bookmarkStart w:id="10" w:name="_Toc177972381"/>
      <w:r>
        <w:rPr>
          <w:rFonts w:hint="eastAsia" w:ascii="黑体" w:eastAsia="黑体"/>
          <w:bCs/>
          <w:sz w:val="32"/>
          <w:szCs w:val="32"/>
        </w:rPr>
        <w:t>1.1 ×××</w:t>
      </w:r>
      <w:bookmarkEnd w:id="10"/>
      <w:r>
        <w:rPr>
          <w:rFonts w:hint="eastAsia" w:ascii="宋体" w:hAnsi="宋体"/>
          <w:bCs/>
          <w:sz w:val="24"/>
        </w:rPr>
        <w:t>（黑体三号）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0" w:leftChars="0"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××××××××××××××××××××××××××××××××××××××××</w:t>
      </w:r>
      <w:r>
        <w:rPr>
          <w:rFonts w:hint="eastAsia" w:ascii="宋体" w:hAnsi="宋体"/>
          <w:sz w:val="24"/>
        </w:rPr>
        <w:t>。</w:t>
      </w:r>
      <w:r>
        <w:rPr>
          <w:rFonts w:hint="eastAsia" w:ascii="宋体" w:hAnsi="宋体"/>
          <w:spacing w:val="-4"/>
          <w:sz w:val="24"/>
        </w:rPr>
        <w:t>（宋体小四号）</w:t>
      </w:r>
    </w:p>
    <w:p>
      <w:pPr>
        <w:keepNext/>
        <w:keepLines/>
        <w:spacing w:before="156" w:beforeLines="50" w:after="156" w:afterLines="50" w:line="400" w:lineRule="exact"/>
        <w:jc w:val="left"/>
        <w:outlineLvl w:val="1"/>
        <w:rPr>
          <w:rFonts w:hint="eastAsia" w:ascii="宋体" w:hAnsi="宋体"/>
          <w:bCs/>
          <w:sz w:val="24"/>
        </w:rPr>
      </w:pPr>
      <w:r>
        <w:rPr>
          <w:rFonts w:hint="eastAsia" w:ascii="黑体" w:eastAsia="黑体"/>
          <w:bCs/>
          <w:sz w:val="32"/>
          <w:szCs w:val="32"/>
        </w:rPr>
        <w:t>1.2 ×××</w:t>
      </w:r>
      <w:r>
        <w:rPr>
          <w:rFonts w:hint="eastAsia" w:ascii="宋体" w:hAnsi="宋体"/>
          <w:bCs/>
          <w:sz w:val="24"/>
        </w:rPr>
        <w:t>（黑体三号）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0" w:leftChars="0"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××××××××××××××××××××××××××××××××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0" w:leftChars="0"/>
        <w:textAlignment w:val="auto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××××××××</w:t>
      </w:r>
      <w:r>
        <w:rPr>
          <w:rFonts w:hint="eastAsia" w:ascii="宋体" w:hAnsi="宋体"/>
          <w:sz w:val="24"/>
        </w:rPr>
        <w:t>。</w:t>
      </w:r>
      <w:r>
        <w:rPr>
          <w:rFonts w:hint="eastAsia" w:ascii="宋体" w:hAnsi="宋体"/>
          <w:spacing w:val="-4"/>
          <w:sz w:val="24"/>
        </w:rPr>
        <w:t>（宋体小四号）</w:t>
      </w:r>
    </w:p>
    <w:p>
      <w:pPr>
        <w:keepNext/>
        <w:keepLines/>
        <w:spacing w:before="156" w:beforeLines="50" w:after="156" w:afterLines="50" w:line="400" w:lineRule="exact"/>
        <w:jc w:val="left"/>
        <w:outlineLvl w:val="1"/>
        <w:rPr>
          <w:rFonts w:hint="eastAsia" w:ascii="宋体" w:hAnsi="宋体"/>
          <w:bCs/>
          <w:sz w:val="24"/>
        </w:rPr>
      </w:pPr>
      <w:r>
        <w:rPr>
          <w:rFonts w:hint="eastAsia" w:ascii="黑体" w:eastAsia="黑体"/>
          <w:bCs/>
          <w:sz w:val="28"/>
          <w:szCs w:val="28"/>
        </w:rPr>
        <w:t>1.2.1 ×××</w:t>
      </w:r>
      <w:r>
        <w:rPr>
          <w:rFonts w:hint="eastAsia" w:ascii="宋体" w:hAnsi="宋体"/>
          <w:bCs/>
          <w:sz w:val="24"/>
        </w:rPr>
        <w:t>（黑体四号）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0" w:leftChars="0"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××××××××××××××××××××××××××××××××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0" w:leftChars="0"/>
        <w:textAlignment w:val="auto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××××××××</w:t>
      </w:r>
      <w:r>
        <w:rPr>
          <w:rFonts w:hint="eastAsia" w:ascii="宋体" w:hAnsi="宋体"/>
          <w:sz w:val="24"/>
        </w:rPr>
        <w:t>。</w:t>
      </w:r>
      <w:r>
        <w:rPr>
          <w:rFonts w:hint="eastAsia" w:ascii="宋体" w:hAnsi="宋体"/>
          <w:spacing w:val="-4"/>
          <w:sz w:val="24"/>
        </w:rPr>
        <w:t>（宋体小四号）</w:t>
      </w:r>
    </w:p>
    <w:p>
      <w:pPr>
        <w:spacing w:line="300" w:lineRule="auto"/>
        <w:rPr>
          <w:rFonts w:hint="eastAsia"/>
          <w:sz w:val="24"/>
        </w:rPr>
      </w:pPr>
    </w:p>
    <w:p>
      <w:pPr>
        <w:spacing w:line="300" w:lineRule="auto"/>
        <w:rPr>
          <w:rFonts w:hint="eastAsia"/>
          <w:sz w:val="24"/>
        </w:rPr>
      </w:pPr>
      <w:r>
        <w:rPr>
          <w:sz w:val="24"/>
        </w:rPr>
        <w:t>--------章与章插入分页符----------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jc w:val="center"/>
        <w:textAlignment w:val="auto"/>
        <w:rPr>
          <w:rFonts w:hint="eastAsia" w:ascii="宋体" w:hAnsi="宋体"/>
          <w:b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jc w:val="center"/>
        <w:textAlignment w:val="auto"/>
        <w:rPr>
          <w:rFonts w:hint="eastAsia" w:ascii="宋体" w:hAnsi="宋体"/>
          <w:b/>
          <w:sz w:val="24"/>
        </w:rPr>
      </w:pPr>
      <w:r>
        <w:rPr>
          <w:rFonts w:ascii="宋体" w:hAnsi="宋体"/>
          <w:b/>
          <w:sz w:val="24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jc w:val="center"/>
        <w:textAlignment w:val="auto"/>
        <w:rPr>
          <w:rFonts w:hint="eastAsia" w:ascii="宋体" w:hAnsi="宋体"/>
          <w:b/>
          <w:sz w:val="24"/>
        </w:rPr>
      </w:pPr>
      <w:r>
        <w:rPr>
          <w:rFonts w:ascii="宋体" w:hAnsi="宋体"/>
          <w:b/>
          <w:sz w:val="24"/>
        </w:rPr>
        <w:t>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jc w:val="center"/>
        <w:textAlignment w:val="auto"/>
        <w:rPr>
          <w:rFonts w:hint="eastAsia" w:ascii="宋体" w:hAnsi="宋体"/>
          <w:b/>
          <w:sz w:val="24"/>
        </w:rPr>
      </w:pPr>
      <w:r>
        <w:rPr>
          <w:rFonts w:ascii="宋体" w:hAnsi="宋体"/>
          <w:b/>
          <w:sz w:val="24"/>
        </w:rPr>
        <w:t>……</w:t>
      </w:r>
    </w:p>
    <w:p>
      <w:pPr>
        <w:rPr>
          <w:rFonts w:hint="eastAsia" w:ascii="黑体" w:eastAsia="黑体"/>
          <w:bCs/>
          <w:kern w:val="44"/>
          <w:sz w:val="36"/>
          <w:szCs w:val="36"/>
        </w:rPr>
      </w:pPr>
      <w:bookmarkStart w:id="11" w:name="_Toc169531135"/>
      <w:bookmarkStart w:id="12" w:name="_Toc169531242"/>
      <w:bookmarkStart w:id="13" w:name="_Toc177972382"/>
      <w:r>
        <w:rPr>
          <w:rFonts w:hint="eastAsia" w:ascii="黑体" w:eastAsia="黑体"/>
          <w:bCs/>
          <w:kern w:val="44"/>
          <w:sz w:val="36"/>
          <w:szCs w:val="36"/>
        </w:rPr>
        <w:br w:type="page"/>
      </w:r>
    </w:p>
    <w:bookmarkEnd w:id="11"/>
    <w:bookmarkEnd w:id="12"/>
    <w:bookmarkEnd w:id="13"/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="156" w:afterLines="50" w:line="360" w:lineRule="auto"/>
        <w:jc w:val="center"/>
        <w:textAlignment w:val="auto"/>
        <w:outlineLvl w:val="0"/>
        <w:rPr>
          <w:rFonts w:hint="eastAsia" w:ascii="黑体" w:hAnsi="Times New Roman" w:eastAsia="黑体"/>
          <w:bCs/>
          <w:kern w:val="44"/>
          <w:sz w:val="36"/>
          <w:szCs w:val="36"/>
        </w:rPr>
      </w:pPr>
      <w:bookmarkStart w:id="14" w:name="_Toc169531243"/>
      <w:bookmarkStart w:id="15" w:name="_Toc169531136"/>
      <w:bookmarkStart w:id="16" w:name="_Toc177972383"/>
      <w:r>
        <w:rPr>
          <w:rFonts w:hint="eastAsia" w:ascii="黑体" w:hAnsi="Times New Roman" w:eastAsia="黑体"/>
          <w:bCs/>
          <w:kern w:val="44"/>
          <w:sz w:val="36"/>
          <w:szCs w:val="36"/>
        </w:rPr>
        <w:t>第3章 空气燃烧火焰空间的数值模拟</w:t>
      </w:r>
      <w:r>
        <w:rPr>
          <w:rFonts w:hint="eastAsia" w:ascii="宋体" w:hAnsi="宋体"/>
          <w:bCs/>
          <w:kern w:val="44"/>
          <w:sz w:val="24"/>
          <w:szCs w:val="24"/>
        </w:rPr>
        <w:t>（黑体小二号）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="156" w:afterLines="50" w:line="400" w:lineRule="exact"/>
        <w:jc w:val="left"/>
        <w:textAlignment w:val="auto"/>
        <w:outlineLvl w:val="1"/>
        <w:rPr>
          <w:rFonts w:hint="eastAsia"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3.1 数值模型</w:t>
      </w:r>
      <w:bookmarkEnd w:id="14"/>
      <w:bookmarkEnd w:id="15"/>
      <w:bookmarkEnd w:id="16"/>
      <w:r>
        <w:rPr>
          <w:rFonts w:hint="eastAsia" w:ascii="宋体" w:hAnsi="宋体"/>
          <w:bCs/>
          <w:sz w:val="24"/>
        </w:rPr>
        <w:t>（黑体三号）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firstLine="480" w:firstLineChars="200"/>
        <w:textAlignment w:val="auto"/>
        <w:rPr>
          <w:sz w:val="24"/>
        </w:rPr>
      </w:pPr>
      <w:r>
        <w:rPr>
          <w:sz w:val="24"/>
        </w:rPr>
        <w:t>此次建模过程中使用的模型包括湍流模型，燃烧模型，离散相模型，辐射传热模型和烟灰生成模型。下面逐一介绍。</w:t>
      </w:r>
      <w:r>
        <w:rPr>
          <w:rFonts w:hint="eastAsia" w:ascii="宋体" w:hAnsi="宋体"/>
          <w:spacing w:val="-4"/>
          <w:sz w:val="24"/>
        </w:rPr>
        <w:t>（宋体小四号）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="156" w:afterLines="50" w:line="400" w:lineRule="exact"/>
        <w:textAlignment w:val="auto"/>
        <w:outlineLvl w:val="2"/>
        <w:rPr>
          <w:rFonts w:hint="eastAsia" w:ascii="黑体" w:eastAsia="黑体"/>
          <w:sz w:val="28"/>
          <w:szCs w:val="28"/>
        </w:rPr>
      </w:pPr>
      <w:bookmarkStart w:id="17" w:name="_Toc169531137"/>
      <w:bookmarkStart w:id="18" w:name="_Toc169531244"/>
      <w:bookmarkStart w:id="19" w:name="_Toc177972384"/>
      <w:r>
        <w:rPr>
          <w:rFonts w:hint="eastAsia" w:ascii="黑体" w:eastAsia="黑体"/>
          <w:sz w:val="28"/>
          <w:szCs w:val="28"/>
        </w:rPr>
        <w:t>3.1.1 湍流模型</w:t>
      </w:r>
      <w:bookmarkEnd w:id="17"/>
      <w:bookmarkEnd w:id="18"/>
      <w:bookmarkEnd w:id="19"/>
      <w:r>
        <w:rPr>
          <w:rFonts w:hint="eastAsia" w:ascii="宋体" w:hAnsi="宋体"/>
          <w:bCs/>
          <w:sz w:val="24"/>
        </w:rPr>
        <w:t>（黑体四号）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firstLine="480" w:firstLineChars="200"/>
        <w:textAlignment w:val="auto"/>
        <w:rPr>
          <w:sz w:val="24"/>
        </w:rPr>
      </w:pPr>
      <w:r>
        <w:rPr>
          <w:sz w:val="24"/>
        </w:rPr>
        <w:t>描述气体湍流流动的湍流模型很多，但目前工程上常用的</w:t>
      </w:r>
      <w:r>
        <w:rPr>
          <w:rFonts w:hint="default" w:ascii="Times New Roman" w:hAnsi="Times New Roman" w:cs="Times New Roman"/>
          <w:sz w:val="24"/>
        </w:rPr>
        <w:t>是k-ε</w:t>
      </w:r>
      <w:r>
        <w:rPr>
          <w:sz w:val="24"/>
        </w:rPr>
        <w:t>双方程模型。本文也采用该模型进行数值模拟。该模型自从</w:t>
      </w:r>
      <w:r>
        <w:rPr>
          <w:rFonts w:hint="default" w:ascii="Times New Roman" w:hAnsi="Times New Roman" w:cs="Times New Roman"/>
          <w:sz w:val="24"/>
        </w:rPr>
        <w:t>被Launder和Spalding</w:t>
      </w:r>
      <w:r>
        <w:rPr>
          <w:sz w:val="24"/>
        </w:rPr>
        <w:t>提出之后</w:t>
      </w:r>
      <w:r>
        <w:rPr>
          <w:rFonts w:hint="default" w:ascii="Times New Roman" w:hAnsi="Times New Roman" w:cs="Times New Roman"/>
          <w:sz w:val="24"/>
        </w:rPr>
        <w:t>，×：</w:t>
      </w:r>
    </w:p>
    <w:p>
      <w:pPr>
        <w:spacing w:line="300" w:lineRule="auto"/>
        <w:ind w:left="1240" w:firstLine="480" w:firstLineChars="200"/>
        <w:jc w:val="right"/>
        <w:rPr>
          <w:sz w:val="24"/>
        </w:rPr>
      </w:pPr>
      <w:r>
        <w:rPr>
          <w:position w:val="-34"/>
          <w:sz w:val="24"/>
        </w:rPr>
        <w:drawing>
          <wp:inline distT="0" distB="0" distL="114300" distR="114300">
            <wp:extent cx="2637790" cy="466725"/>
            <wp:effectExtent l="0" t="0" r="0" b="889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sz w:val="24"/>
        </w:rPr>
        <w:t>（</w:t>
      </w:r>
      <w:r>
        <w:rPr>
          <w:rFonts w:hint="eastAsia"/>
          <w:sz w:val="24"/>
        </w:rPr>
        <w:t>3.</w:t>
      </w:r>
      <w:r>
        <w:rPr>
          <w:sz w:val="24"/>
        </w:rPr>
        <w:t>1）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firstLine="480" w:firstLineChars="200"/>
        <w:textAlignment w:val="auto"/>
        <w:rPr>
          <w:sz w:val="24"/>
        </w:rPr>
      </w:pPr>
      <w:r>
        <w:rPr>
          <w:sz w:val="24"/>
        </w:rPr>
        <w:t xml:space="preserve">其中，湍流动能方程为： </w:t>
      </w:r>
    </w:p>
    <w:p>
      <w:pPr>
        <w:spacing w:line="300" w:lineRule="auto"/>
        <w:jc w:val="right"/>
        <w:rPr>
          <w:sz w:val="24"/>
        </w:rPr>
      </w:pPr>
      <w:r>
        <w:rPr>
          <w:position w:val="-28"/>
          <w:sz w:val="24"/>
        </w:rPr>
        <w:drawing>
          <wp:inline distT="0" distB="0" distL="114300" distR="114300">
            <wp:extent cx="3365500" cy="43180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sz w:val="24"/>
        </w:rPr>
        <w:t>（</w:t>
      </w:r>
      <w:r>
        <w:rPr>
          <w:rFonts w:hint="eastAsia"/>
          <w:sz w:val="24"/>
        </w:rPr>
        <w:t>3.</w:t>
      </w:r>
      <w:r>
        <w:rPr>
          <w:sz w:val="24"/>
        </w:rPr>
        <w:t>2）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firstLine="480" w:firstLineChars="200"/>
        <w:textAlignment w:val="auto"/>
        <w:rPr>
          <w:rFonts w:hint="eastAsia"/>
          <w:sz w:val="24"/>
        </w:rPr>
      </w:pPr>
      <w:r>
        <w:rPr>
          <w:sz w:val="24"/>
        </w:rPr>
        <w:t>其中：</w:t>
      </w:r>
      <w:r>
        <w:rPr>
          <w:rFonts w:hint="default" w:ascii="Times New Roman" w:hAnsi="Times New Roman" w:cs="Times New Roman"/>
          <w:sz w:val="24"/>
        </w:rPr>
        <w:t>G</w:t>
      </w:r>
      <w:r>
        <w:rPr>
          <w:rFonts w:hint="default" w:ascii="Times New Roman" w:hAnsi="Times New Roman" w:cs="Times New Roman"/>
          <w:sz w:val="24"/>
          <w:vertAlign w:val="subscript"/>
        </w:rPr>
        <w:t>k</w:t>
      </w:r>
      <w:r>
        <w:rPr>
          <w:rFonts w:hint="default" w:ascii="Times New Roman" w:hAnsi="Times New Roman" w:cs="Times New Roman"/>
          <w:sz w:val="24"/>
        </w:rPr>
        <w:t>表示由层流速度梯度而产生的湍流动能，G</w:t>
      </w:r>
      <w:r>
        <w:rPr>
          <w:rFonts w:hint="default" w:ascii="Times New Roman" w:hAnsi="Times New Roman" w:cs="Times New Roman"/>
          <w:sz w:val="24"/>
          <w:vertAlign w:val="subscript"/>
        </w:rPr>
        <w:t>b</w:t>
      </w:r>
      <w:r>
        <w:rPr>
          <w:rFonts w:hint="default" w:ascii="Times New Roman" w:hAnsi="Times New Roman" w:cs="Times New Roman"/>
          <w:sz w:val="24"/>
        </w:rPr>
        <w:t>是由浮力产生的湍流动能，Y</w:t>
      </w:r>
      <w:r>
        <w:rPr>
          <w:rFonts w:hint="default" w:ascii="Times New Roman" w:hAnsi="Times New Roman" w:cs="Times New Roman"/>
          <w:sz w:val="24"/>
          <w:vertAlign w:val="subscript"/>
        </w:rPr>
        <w:t>M</w:t>
      </w:r>
      <w:r>
        <w:rPr>
          <w:rFonts w:hint="default" w:ascii="Times New Roman" w:hAnsi="Times New Roman" w:cs="Times New Roman"/>
          <w:sz w:val="24"/>
        </w:rPr>
        <w:t>是在可压缩湍流中，过渡的扩散产生的波动，C</w:t>
      </w:r>
      <w:r>
        <w:rPr>
          <w:rFonts w:hint="default" w:ascii="Times New Roman" w:hAnsi="Times New Roman" w:cs="Times New Roman"/>
          <w:sz w:val="24"/>
          <w:vertAlign w:val="subscript"/>
        </w:rPr>
        <w:t>1</w:t>
      </w:r>
      <w:r>
        <w:rPr>
          <w:rFonts w:hint="default" w:ascii="Times New Roman" w:hAnsi="Times New Roman" w:cs="Times New Roman"/>
          <w:sz w:val="24"/>
        </w:rPr>
        <w:t>，C</w:t>
      </w:r>
      <w:r>
        <w:rPr>
          <w:rFonts w:hint="default" w:ascii="Times New Roman" w:hAnsi="Times New Roman" w:cs="Times New Roman"/>
          <w:sz w:val="24"/>
          <w:vertAlign w:val="subscript"/>
        </w:rPr>
        <w:t>2</w:t>
      </w:r>
      <w:r>
        <w:rPr>
          <w:rFonts w:hint="default" w:ascii="Times New Roman" w:hAnsi="Times New Roman" w:cs="Times New Roman"/>
          <w:sz w:val="24"/>
        </w:rPr>
        <w:t>，C</w:t>
      </w:r>
      <w:r>
        <w:rPr>
          <w:rFonts w:hint="default" w:ascii="Times New Roman" w:hAnsi="Times New Roman" w:cs="Times New Roman"/>
          <w:sz w:val="24"/>
          <w:vertAlign w:val="subscript"/>
        </w:rPr>
        <w:t>3</w:t>
      </w:r>
      <w:r>
        <w:rPr>
          <w:rFonts w:hint="default" w:ascii="Times New Roman" w:hAnsi="Times New Roman" w:cs="Times New Roman"/>
          <w:sz w:val="24"/>
        </w:rPr>
        <w:t>是常量，σ</w:t>
      </w:r>
      <w:r>
        <w:rPr>
          <w:rFonts w:hint="default" w:ascii="Times New Roman" w:hAnsi="Times New Roman" w:cs="Times New Roman"/>
          <w:sz w:val="24"/>
          <w:vertAlign w:val="subscript"/>
        </w:rPr>
        <w:t>k</w:t>
      </w:r>
      <w:r>
        <w:rPr>
          <w:rFonts w:hint="default" w:ascii="Times New Roman" w:hAnsi="Times New Roman" w:cs="Times New Roman"/>
          <w:sz w:val="24"/>
        </w:rPr>
        <w:t>和σ</w:t>
      </w:r>
      <w:r>
        <w:rPr>
          <w:rFonts w:hint="default" w:ascii="Times New Roman" w:hAnsi="Times New Roman" w:cs="Times New Roman"/>
          <w:sz w:val="24"/>
          <w:vertAlign w:val="subscript"/>
        </w:rPr>
        <w:t xml:space="preserve">ε </w:t>
      </w:r>
      <w:r>
        <w:rPr>
          <w:rFonts w:hint="default" w:ascii="Times New Roman" w:hAnsi="Times New Roman" w:cs="Times New Roman"/>
          <w:sz w:val="24"/>
        </w:rPr>
        <w:t>k方程和ε方程的湍流Prandtl数，S</w:t>
      </w:r>
      <w:r>
        <w:rPr>
          <w:rFonts w:hint="default" w:ascii="Times New Roman" w:hAnsi="Times New Roman" w:cs="Times New Roman"/>
          <w:sz w:val="24"/>
          <w:vertAlign w:val="subscript"/>
        </w:rPr>
        <w:t>k</w:t>
      </w:r>
      <w:r>
        <w:rPr>
          <w:rFonts w:hint="default" w:ascii="Times New Roman" w:hAnsi="Times New Roman" w:cs="Times New Roman"/>
          <w:sz w:val="24"/>
        </w:rPr>
        <w:t>和</w:t>
      </w:r>
      <w:r>
        <w:rPr>
          <w:rFonts w:hint="default" w:ascii="Times New Roman" w:hAnsi="Times New Roman" w:cs="Times New Roman"/>
          <w:sz w:val="24"/>
          <w:vertAlign w:val="subscript"/>
        </w:rPr>
        <w:t xml:space="preserve"> </w:t>
      </w:r>
      <w:r>
        <w:rPr>
          <w:rFonts w:hint="default" w:ascii="Times New Roman" w:hAnsi="Times New Roman" w:cs="Times New Roman"/>
          <w:sz w:val="24"/>
        </w:rPr>
        <w:t>S</w:t>
      </w:r>
      <w:r>
        <w:rPr>
          <w:rFonts w:hint="default" w:ascii="Times New Roman" w:hAnsi="Times New Roman" w:cs="Times New Roman"/>
          <w:sz w:val="24"/>
          <w:vertAlign w:val="subscript"/>
        </w:rPr>
        <w:t>ε</w:t>
      </w:r>
      <w:r>
        <w:rPr>
          <w:rFonts w:hint="default" w:ascii="Times New Roman" w:hAnsi="Times New Roman" w:cs="Times New Roman"/>
          <w:sz w:val="24"/>
        </w:rPr>
        <w:t>是</w:t>
      </w:r>
      <w:r>
        <w:rPr>
          <w:sz w:val="24"/>
        </w:rPr>
        <w:t>用户定义的。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firstLine="464" w:firstLineChars="200"/>
        <w:jc w:val="center"/>
        <w:textAlignment w:val="auto"/>
        <w:rPr>
          <w:sz w:val="24"/>
        </w:rPr>
      </w:pPr>
      <w:r>
        <w:rPr>
          <w:rFonts w:hint="eastAsia" w:ascii="宋体" w:hAnsi="宋体"/>
          <w:spacing w:val="-4"/>
          <w:sz w:val="24"/>
        </w:rPr>
        <w:t>（宋体小四号）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beforeAutospacing="0" w:after="156" w:afterLines="50" w:line="400" w:lineRule="exact"/>
        <w:textAlignment w:val="auto"/>
        <w:outlineLvl w:val="2"/>
        <w:rPr>
          <w:rFonts w:ascii="黑体" w:eastAsia="黑体"/>
          <w:sz w:val="28"/>
          <w:szCs w:val="28"/>
        </w:rPr>
      </w:pPr>
      <w:bookmarkStart w:id="20" w:name="_Toc177972385"/>
      <w:r>
        <w:rPr>
          <w:rFonts w:hint="eastAsia" w:ascii="黑体" w:eastAsia="黑体"/>
          <w:sz w:val="28"/>
          <w:szCs w:val="28"/>
        </w:rPr>
        <w:t>3</w:t>
      </w:r>
      <w:r>
        <w:rPr>
          <w:rFonts w:ascii="黑体" w:eastAsia="黑体"/>
          <w:sz w:val="28"/>
          <w:szCs w:val="28"/>
        </w:rPr>
        <w:t xml:space="preserve">.1.2 </w:t>
      </w:r>
      <w:r>
        <w:rPr>
          <w:rFonts w:hint="eastAsia" w:ascii="黑体" w:eastAsia="黑体"/>
          <w:sz w:val="28"/>
          <w:szCs w:val="28"/>
        </w:rPr>
        <w:t>×××</w:t>
      </w:r>
      <w:bookmarkEnd w:id="20"/>
      <w:r>
        <w:rPr>
          <w:rFonts w:hint="eastAsia" w:ascii="宋体" w:hAnsi="宋体"/>
          <w:bCs/>
          <w:sz w:val="24"/>
        </w:rPr>
        <w:t>（黑体四号）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firstLine="480" w:firstLineChars="200"/>
        <w:jc w:val="left"/>
        <w:textAlignment w:val="auto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××××××××××××××××××××××××××××××××××××××××</w:t>
      </w:r>
      <w:r>
        <w:rPr>
          <w:rFonts w:hint="eastAsia" w:ascii="宋体" w:hAnsi="宋体"/>
          <w:sz w:val="24"/>
        </w:rPr>
        <w:t>。</w:t>
      </w:r>
      <w:r>
        <w:rPr>
          <w:rFonts w:hint="eastAsia" w:ascii="宋体" w:hAnsi="宋体"/>
          <w:spacing w:val="-4"/>
          <w:sz w:val="24"/>
        </w:rPr>
        <w:t>（宋体小四号）</w:t>
      </w:r>
    </w:p>
    <w:p>
      <w:pPr>
        <w:snapToGrid w:val="0"/>
        <w:jc w:val="center"/>
        <w:rPr>
          <w:sz w:val="22"/>
        </w:rPr>
      </w:pPr>
      <w:r>
        <w:rPr>
          <w:sz w:val="22"/>
        </w:rPr>
        <w:drawing>
          <wp:inline distT="0" distB="0" distL="114300" distR="114300">
            <wp:extent cx="3329305" cy="1016635"/>
            <wp:effectExtent l="0" t="0" r="444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2930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jc w:val="center"/>
        <w:textAlignment w:val="auto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图</w:t>
      </w:r>
      <w:r>
        <w:rPr>
          <w:rFonts w:hint="default" w:ascii="Times New Roman" w:hAnsi="Times New Roman" w:cs="Times New Roman"/>
          <w:sz w:val="24"/>
        </w:rPr>
        <w:t>3.1</w:t>
      </w:r>
      <w:r>
        <w:rPr>
          <w:rFonts w:ascii="宋体" w:hAnsi="宋体"/>
          <w:sz w:val="24"/>
        </w:rPr>
        <w:t xml:space="preserve">  三种小炉改造方案的对比</w:t>
      </w:r>
      <w:r>
        <w:rPr>
          <w:rFonts w:hint="eastAsia" w:ascii="宋体" w:hAnsi="宋体"/>
          <w:sz w:val="24"/>
        </w:rPr>
        <w:t xml:space="preserve"> </w:t>
      </w:r>
    </w:p>
    <w:p>
      <w:pPr>
        <w:spacing w:after="156" w:afterLines="50" w:line="360" w:lineRule="auto"/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（宋体小四号）</w:t>
      </w:r>
    </w:p>
    <w:p>
      <w:pPr>
        <w:tabs>
          <w:tab w:val="left" w:pos="5505"/>
        </w:tabs>
        <w:spacing w:before="156" w:beforeLines="50" w:after="156" w:afterLines="50" w:line="360" w:lineRule="auto"/>
        <w:jc w:val="center"/>
        <w:rPr>
          <w:rFonts w:hint="eastAsia" w:eastAsia="黑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jc w:val="center"/>
        <w:textAlignment w:val="auto"/>
        <w:rPr>
          <w:rFonts w:hint="eastAsia" w:eastAsia="黑体"/>
          <w:sz w:val="24"/>
        </w:rPr>
      </w:pPr>
      <w:r>
        <w:rPr>
          <w:rFonts w:ascii="宋体" w:hAnsi="宋体"/>
          <w:sz w:val="24"/>
        </w:rPr>
        <w:t>表</w:t>
      </w:r>
      <w:r>
        <w:rPr>
          <w:rFonts w:hint="default" w:ascii="Times New Roman" w:hAnsi="Times New Roman" w:cs="Times New Roman"/>
          <w:sz w:val="24"/>
        </w:rPr>
        <w:t>3.1</w:t>
      </w:r>
      <w:r>
        <w:rPr>
          <w:rFonts w:ascii="宋体" w:hAnsi="宋体"/>
          <w:sz w:val="24"/>
        </w:rPr>
        <w:t xml:space="preserve">  实验试剂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eastAsia="黑体"/>
          <w:sz w:val="24"/>
        </w:rPr>
        <w:t xml:space="preserve">  </w:t>
      </w:r>
      <w:r>
        <w:rPr>
          <w:rFonts w:hint="eastAsia" w:ascii="宋体" w:hAnsi="宋体"/>
          <w:sz w:val="24"/>
        </w:rPr>
        <w:t>（宋体小四号）</w:t>
      </w:r>
    </w:p>
    <w:tbl>
      <w:tblPr>
        <w:tblStyle w:val="7"/>
        <w:tblW w:w="5000" w:type="pct"/>
        <w:jc w:val="center"/>
        <w:tblBorders>
          <w:top w:val="single" w:color="auto" w:sz="18" w:space="0"/>
          <w:left w:val="none" w:color="auto" w:sz="0" w:space="0"/>
          <w:bottom w:val="single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3"/>
        <w:gridCol w:w="1971"/>
        <w:gridCol w:w="1813"/>
        <w:gridCol w:w="3096"/>
      </w:tblGrid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0" w:type="pct"/>
            <w:tcBorders>
              <w:top w:val="single" w:color="auto" w:sz="18" w:space="0"/>
              <w:bottom w:val="single" w:color="auto" w:sz="6" w:space="0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名称</w:t>
            </w:r>
          </w:p>
        </w:tc>
        <w:tc>
          <w:tcPr>
            <w:tcW w:w="1160" w:type="pct"/>
            <w:tcBorders>
              <w:top w:val="single" w:color="auto" w:sz="18" w:space="0"/>
              <w:bottom w:val="single" w:color="auto" w:sz="6" w:space="0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分子式</w:t>
            </w:r>
          </w:p>
        </w:tc>
        <w:tc>
          <w:tcPr>
            <w:tcW w:w="1070" w:type="pct"/>
            <w:tcBorders>
              <w:top w:val="single" w:color="auto" w:sz="18" w:space="0"/>
              <w:bottom w:val="single" w:color="auto" w:sz="6" w:space="0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规格</w:t>
            </w:r>
          </w:p>
        </w:tc>
        <w:tc>
          <w:tcPr>
            <w:tcW w:w="1660" w:type="pct"/>
            <w:tcBorders>
              <w:top w:val="single" w:color="auto" w:sz="18" w:space="0"/>
              <w:bottom w:val="single" w:color="auto" w:sz="6" w:space="0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厂家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0" w:type="pc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N</w:t>
            </w:r>
            <w:r>
              <w:rPr>
                <w:rFonts w:ascii="宋体" w:hAnsi="宋体"/>
                <w:kern w:val="0"/>
                <w:sz w:val="24"/>
              </w:rPr>
              <w:t>-甲基咪唑</w:t>
            </w:r>
          </w:p>
        </w:tc>
        <w:tc>
          <w:tcPr>
            <w:tcW w:w="1160" w:type="pc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C</w:t>
            </w:r>
            <w:r>
              <w:rPr>
                <w:rFonts w:hint="default" w:ascii="Times New Roman" w:hAnsi="Times New Roman" w:cs="Times New Roman"/>
                <w:sz w:val="24"/>
                <w:vertAlign w:val="subscript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</w:rPr>
              <w:t>H</w:t>
            </w:r>
            <w:r>
              <w:rPr>
                <w:rFonts w:hint="default" w:ascii="Times New Roman" w:hAnsi="Times New Roman" w:cs="Times New Roman"/>
                <w:sz w:val="24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</w:rPr>
              <w:t>N</w:t>
            </w:r>
            <w:r>
              <w:rPr>
                <w:rFonts w:hint="default"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1070" w:type="pc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工业级</w:t>
            </w:r>
          </w:p>
        </w:tc>
        <w:tc>
          <w:tcPr>
            <w:tcW w:w="1660" w:type="pct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浙江临海凯乐化工厂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溴代十六烷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C</w:t>
            </w:r>
            <w:r>
              <w:rPr>
                <w:rFonts w:hint="default" w:ascii="Times New Roman" w:hAnsi="Times New Roman" w:cs="Times New Roman"/>
                <w:kern w:val="0"/>
                <w:sz w:val="24"/>
                <w:vertAlign w:val="subscript"/>
              </w:rPr>
              <w:t>16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H</w:t>
            </w:r>
            <w:r>
              <w:rPr>
                <w:rFonts w:hint="default" w:ascii="Times New Roman" w:hAnsi="Times New Roman" w:cs="Times New Roman"/>
                <w:kern w:val="0"/>
                <w:sz w:val="24"/>
                <w:vertAlign w:val="subscript"/>
              </w:rPr>
              <w:t>33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Br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化学纯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国药集团化学试剂有限公司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三甲苯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(CH</w:t>
            </w:r>
            <w:r>
              <w:rPr>
                <w:rFonts w:hint="default" w:ascii="Times New Roman" w:hAnsi="Times New Roman" w:cs="Times New Roman"/>
                <w:kern w:val="0"/>
                <w:sz w:val="24"/>
                <w:vertAlign w:val="subscript"/>
              </w:rPr>
              <w:t>3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)</w:t>
            </w:r>
            <w:r>
              <w:rPr>
                <w:rFonts w:hint="default" w:ascii="Times New Roman" w:hAnsi="Times New Roman" w:cs="Times New Roman"/>
                <w:kern w:val="0"/>
                <w:sz w:val="24"/>
                <w:vertAlign w:val="subscript"/>
              </w:rPr>
              <w:t>3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C</w:t>
            </w:r>
            <w:r>
              <w:rPr>
                <w:rFonts w:hint="default" w:ascii="Times New Roman" w:hAnsi="Times New Roman" w:cs="Times New Roman"/>
                <w:kern w:val="0"/>
                <w:sz w:val="24"/>
                <w:vertAlign w:val="subscript"/>
              </w:rPr>
              <w:t>6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H</w:t>
            </w:r>
            <w:r>
              <w:rPr>
                <w:rFonts w:hint="default" w:ascii="Times New Roman" w:hAnsi="Times New Roman" w:cs="Times New Roman"/>
                <w:kern w:val="0"/>
                <w:sz w:val="24"/>
                <w:vertAlign w:val="subscript"/>
              </w:rPr>
              <w:t>3</w:t>
            </w:r>
          </w:p>
        </w:tc>
        <w:tc>
          <w:tcPr>
            <w:tcW w:w="10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化学纯</w:t>
            </w:r>
          </w:p>
        </w:tc>
        <w:tc>
          <w:tcPr>
            <w:tcW w:w="16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国药集团化学试剂有限公司</w:t>
            </w:r>
          </w:p>
        </w:tc>
      </w:tr>
      <w:tr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0" w:type="pct"/>
            <w:tcBorders>
              <w:top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癸烷</w:t>
            </w:r>
          </w:p>
        </w:tc>
        <w:tc>
          <w:tcPr>
            <w:tcW w:w="1160" w:type="pct"/>
            <w:tcBorders>
              <w:top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</w:rPr>
              <w:t>C</w:t>
            </w:r>
            <w:r>
              <w:rPr>
                <w:rFonts w:hint="default" w:ascii="Times New Roman" w:hAnsi="Times New Roman" w:cs="Times New Roman"/>
                <w:kern w:val="0"/>
                <w:sz w:val="24"/>
                <w:vertAlign w:val="subscript"/>
              </w:rPr>
              <w:t>10</w:t>
            </w:r>
            <w:r>
              <w:rPr>
                <w:rFonts w:hint="default" w:ascii="Times New Roman" w:hAnsi="Times New Roman" w:cs="Times New Roman"/>
                <w:kern w:val="0"/>
                <w:sz w:val="24"/>
              </w:rPr>
              <w:t>H</w:t>
            </w:r>
            <w:r>
              <w:rPr>
                <w:rFonts w:hint="default" w:ascii="Times New Roman" w:hAnsi="Times New Roman" w:cs="Times New Roman"/>
                <w:kern w:val="0"/>
                <w:sz w:val="24"/>
                <w:vertAlign w:val="subscript"/>
              </w:rPr>
              <w:t>22</w:t>
            </w:r>
          </w:p>
        </w:tc>
        <w:tc>
          <w:tcPr>
            <w:tcW w:w="1070" w:type="pct"/>
            <w:tcBorders>
              <w:top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化学纯</w:t>
            </w:r>
          </w:p>
        </w:tc>
        <w:tc>
          <w:tcPr>
            <w:tcW w:w="1660" w:type="pct"/>
            <w:tcBorders>
              <w:top w:val="nil"/>
            </w:tcBorders>
            <w:noWrap/>
            <w:vAlign w:val="center"/>
          </w:tcPr>
          <w:p>
            <w:pPr>
              <w:widowControl/>
              <w:spacing w:line="300" w:lineRule="auto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江都利达化工公司</w:t>
            </w:r>
          </w:p>
        </w:tc>
      </w:tr>
    </w:tbl>
    <w:p>
      <w:pPr>
        <w:spacing w:before="312" w:beforeLines="100" w:after="312" w:afterLines="100"/>
        <w:jc w:val="center"/>
        <w:rPr>
          <w:rFonts w:hint="eastAsia"/>
        </w:rPr>
      </w:pPr>
      <w:bookmarkStart w:id="21" w:name="_Toc177972388"/>
      <w:r>
        <w:rPr>
          <w:rFonts w:hint="eastAsia" w:ascii="宋体" w:hAnsi="宋体"/>
          <w:sz w:val="24"/>
        </w:rPr>
        <w:t>（宋体小四号，字母为</w:t>
      </w:r>
      <w:r>
        <w:rPr>
          <w:rFonts w:hint="default" w:ascii="Times New Roman" w:hAnsi="Times New Roman" w:cs="Times New Roman"/>
        </w:rPr>
        <w:t xml:space="preserve">Time New Roman </w:t>
      </w:r>
      <w:r>
        <w:rPr>
          <w:rFonts w:hint="eastAsia"/>
        </w:rPr>
        <w:t>小四号</w:t>
      </w:r>
      <w:r>
        <w:rPr>
          <w:rFonts w:hint="eastAsia" w:ascii="宋体" w:hAnsi="宋体"/>
          <w:sz w:val="24"/>
        </w:rPr>
        <w:t>）</w:t>
      </w:r>
    </w:p>
    <w:p>
      <w:pPr>
        <w:spacing w:before="156" w:beforeLines="50" w:after="156" w:afterLines="50" w:line="400" w:lineRule="exact"/>
        <w:jc w:val="center"/>
        <w:rPr>
          <w:rFonts w:hint="eastAsia" w:ascii="宋体" w:hAnsi="宋体"/>
        </w:rPr>
      </w:pPr>
    </w:p>
    <w:p>
      <w:pPr>
        <w:spacing w:before="156" w:beforeLines="50" w:after="156" w:afterLines="50" w:line="400" w:lineRule="exact"/>
        <w:jc w:val="center"/>
        <w:rPr>
          <w:rFonts w:ascii="宋体" w:hAnsi="宋体"/>
        </w:rPr>
      </w:pPr>
      <w:r>
        <w:rPr>
          <w:rFonts w:ascii="宋体" w:hAnsi="宋体"/>
        </w:rPr>
        <w:t xml:space="preserve">  </w:t>
      </w:r>
    </w:p>
    <w:p>
      <w:pPr>
        <w:rPr>
          <w:rFonts w:ascii="宋体" w:hAnsi="宋体"/>
        </w:rPr>
      </w:pPr>
      <w:r>
        <w:rPr>
          <w:rFonts w:ascii="宋体" w:hAnsi="宋体"/>
        </w:rPr>
        <w:br w:type="page"/>
      </w:r>
    </w:p>
    <w:p>
      <w:pPr>
        <w:spacing w:before="156" w:beforeLines="50" w:after="156" w:afterLines="50" w:line="400" w:lineRule="exact"/>
        <w:jc w:val="center"/>
        <w:rPr>
          <w:rFonts w:eastAsia="黑体"/>
          <w:b/>
          <w:sz w:val="36"/>
          <w:szCs w:val="36"/>
        </w:rPr>
      </w:pPr>
      <w:r>
        <w:rPr>
          <w:rFonts w:eastAsia="黑体"/>
          <w:sz w:val="36"/>
          <w:szCs w:val="36"/>
        </w:rPr>
        <w:t>参考文献</w:t>
      </w:r>
      <w:bookmarkEnd w:id="21"/>
      <w:r>
        <w:rPr>
          <w:rFonts w:hint="eastAsia" w:eastAsia="宋体-18030"/>
        </w:rPr>
        <w:t>（黑体小二号）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420" w:right="-156" w:rightChars="-71" w:hanging="420"/>
        <w:textAlignment w:val="auto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刘国钧，陈绍业，王风翥．图书馆目录[M]．北京：高等教育出版社，1957．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420" w:right="-156" w:rightChars="-71" w:hanging="420"/>
        <w:textAlignment w:val="auto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Schacht E．Industrial polysaccharides[M]．Amsterdam：Elsevier Science，1987．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420" w:right="-156" w:rightChars="-71" w:hanging="420"/>
        <w:textAlignment w:val="auto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辛希孟．信息技术与信息服务国际研讨会论文集：A集[C]．北京：中国社会科学出版社，1994．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420" w:right="-156" w:rightChars="-71" w:hanging="420"/>
        <w:textAlignment w:val="auto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张筑生．微分半动力系统的不变集[D]．北京：北京大学数学系数学研究所，1983．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420" w:right="-156" w:rightChars="-71" w:hanging="420"/>
        <w:textAlignment w:val="auto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冯西桥．核反应堆压力管道与压力容器的LBB分析[R]．北京：清华大学核能技术设计研究院，1997．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420" w:right="-156" w:rightChars="-71" w:hanging="420"/>
        <w:textAlignment w:val="auto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金显贺，王昌长，王忠东，等．一种用于在线检测局部放电的数字滤波技术[J]．清华大学学报（自然科学版），1993，33（4）：62-67．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420" w:right="-156" w:rightChars="-71" w:hanging="420"/>
        <w:textAlignment w:val="auto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Spriggs G E．A history of fine grained hardmetal[J]． Int J of Refractory Metal and Hard Material，1995，13：241-255．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left="420" w:hanging="420"/>
        <w:textAlignment w:val="auto"/>
        <w:rPr>
          <w:rFonts w:ascii="宋体" w:hAnsi="宋体"/>
          <w:sz w:val="21"/>
          <w:szCs w:val="21"/>
        </w:rPr>
      </w:pPr>
      <w:r>
        <w:rPr>
          <w:rFonts w:ascii="宋体" w:hAnsi="宋体"/>
          <w:sz w:val="21"/>
          <w:szCs w:val="21"/>
        </w:rPr>
        <w:t>姜锡洲．一种温热外敷药制备方案[P]．中国专利：881056073，1989-07-26．</w:t>
      </w:r>
    </w:p>
    <w:p>
      <w:pPr>
        <w:spacing w:line="400" w:lineRule="exact"/>
        <w:ind w:firstLine="420" w:firstLineChars="200"/>
        <w:jc w:val="center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（宋体五号</w:t>
      </w:r>
      <w:r>
        <w:rPr>
          <w:rFonts w:hint="eastAsia"/>
          <w:sz w:val="21"/>
          <w:szCs w:val="21"/>
          <w:lang w:eastAsia="zh-CN"/>
        </w:rPr>
        <w:t>，</w:t>
      </w:r>
      <w:bookmarkStart w:id="23" w:name="_GoBack"/>
      <w:bookmarkEnd w:id="23"/>
      <w:r>
        <w:rPr>
          <w:rFonts w:hint="eastAsia"/>
          <w:sz w:val="21"/>
          <w:szCs w:val="21"/>
        </w:rPr>
        <w:t>一般要求不少于15篇（设计类和软件类不少于10篇））</w:t>
      </w:r>
    </w:p>
    <w:p>
      <w:pPr>
        <w:spacing w:before="156" w:beforeLines="50" w:after="156" w:afterLines="50" w:line="400" w:lineRule="exact"/>
        <w:jc w:val="center"/>
        <w:rPr>
          <w:rFonts w:hint="eastAsia" w:eastAsia="黑体"/>
          <w:sz w:val="36"/>
          <w:szCs w:val="36"/>
        </w:rPr>
      </w:pPr>
      <w:bookmarkStart w:id="22" w:name="_Toc177972389"/>
    </w:p>
    <w:p>
      <w:pPr>
        <w:spacing w:before="156" w:beforeLines="50" w:after="156" w:afterLines="50" w:line="400" w:lineRule="exact"/>
        <w:jc w:val="center"/>
        <w:rPr>
          <w:rFonts w:hint="eastAsia" w:eastAsia="黑体"/>
          <w:sz w:val="36"/>
          <w:szCs w:val="36"/>
        </w:rPr>
      </w:pPr>
    </w:p>
    <w:p>
      <w:pPr>
        <w:rPr>
          <w:rFonts w:eastAsia="黑体"/>
          <w:sz w:val="36"/>
          <w:szCs w:val="36"/>
        </w:rPr>
      </w:pPr>
      <w:r>
        <w:rPr>
          <w:rFonts w:eastAsia="黑体"/>
          <w:sz w:val="36"/>
          <w:szCs w:val="36"/>
        </w:rPr>
        <w:br w:type="page"/>
      </w:r>
    </w:p>
    <w:p>
      <w:pPr>
        <w:spacing w:before="156" w:beforeLines="50" w:after="156" w:afterLines="50" w:line="400" w:lineRule="exact"/>
        <w:jc w:val="center"/>
        <w:rPr>
          <w:rFonts w:eastAsia="黑体"/>
          <w:b/>
          <w:sz w:val="36"/>
          <w:szCs w:val="36"/>
        </w:rPr>
      </w:pPr>
      <w:r>
        <w:rPr>
          <w:rFonts w:eastAsia="黑体"/>
          <w:sz w:val="36"/>
          <w:szCs w:val="36"/>
        </w:rPr>
        <w:t>致</w:t>
      </w:r>
      <w:r>
        <w:rPr>
          <w:rFonts w:hint="eastAsia" w:eastAsia="黑体"/>
          <w:sz w:val="36"/>
          <w:szCs w:val="36"/>
        </w:rPr>
        <w:t xml:space="preserve">  </w:t>
      </w:r>
      <w:r>
        <w:rPr>
          <w:rFonts w:eastAsia="黑体"/>
          <w:sz w:val="36"/>
          <w:szCs w:val="36"/>
        </w:rPr>
        <w:t>谢</w:t>
      </w:r>
      <w:bookmarkEnd w:id="22"/>
      <w:r>
        <w:rPr>
          <w:rFonts w:hint="eastAsia" w:eastAsia="宋体-18030"/>
        </w:rPr>
        <w:t xml:space="preserve"> （黑体小二号）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line="400" w:lineRule="exact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××××××××××××××××××××××××××××××××××××××××</w:t>
      </w:r>
      <w:r>
        <w:rPr>
          <w:rFonts w:hint="eastAsia" w:ascii="宋体" w:hAnsi="宋体"/>
          <w:sz w:val="24"/>
        </w:rPr>
        <w:t>。（宋体小四号）</w:t>
      </w:r>
    </w:p>
    <w:p>
      <w:pPr>
        <w:spacing w:line="30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                          </w:t>
      </w:r>
    </w:p>
    <w:p>
      <w:pPr>
        <w:spacing w:line="520" w:lineRule="exact"/>
        <w:rPr>
          <w:rFonts w:hint="eastAsia" w:ascii="仿宋_GB2312" w:eastAsia="仿宋_GB2312"/>
          <w:b/>
          <w:sz w:val="30"/>
          <w:szCs w:val="30"/>
        </w:rPr>
      </w:pPr>
    </w:p>
    <w:p>
      <w:pPr>
        <w:spacing w:line="520" w:lineRule="exact"/>
        <w:rPr>
          <w:rFonts w:ascii="仿宋_GB2312" w:eastAsia="仿宋_GB2312"/>
          <w:b/>
          <w:bCs/>
          <w:sz w:val="30"/>
          <w:szCs w:val="30"/>
        </w:rPr>
      </w:pPr>
    </w:p>
    <w:sectPr>
      <w:headerReference r:id="rId8" w:type="default"/>
      <w:footerReference r:id="rId9" w:type="default"/>
      <w:pgSz w:w="11906" w:h="16838"/>
      <w:pgMar w:top="1440" w:right="1559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宋体-18030">
    <w:altName w:val="宋体"/>
    <w:panose1 w:val="02010609060101010101"/>
    <w:charset w:val="86"/>
    <w:family w:val="modern"/>
    <w:pitch w:val="default"/>
    <w:sig w:usb0="00000000" w:usb1="00000000" w:usb2="0000001E" w:usb3="00000000" w:csb0="003C004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 w:eastAsia="zh-CN"/>
      </w:rPr>
      <w:t>2</w:t>
    </w:r>
    <w:r>
      <w:fldChar w:fldCharType="end"/>
    </w:r>
  </w:p>
  <w:p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Theme="minorEastAsia" w:hAnsiTheme="minorEastAsia" w:eastAsiaTheme="minorEastAsia" w:cstheme="minorEastAsia"/>
                    <w:lang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lang w:eastAsia="zh-CN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lang w:eastAsia="zh-CN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lang w:eastAsia="zh-CN"/>
                  </w:rPr>
                  <w:t>1</w:t>
                </w:r>
                <w:r>
                  <w:rPr>
                    <w:rFonts w:hint="eastAsia" w:asciiTheme="minorEastAsia" w:hAnsiTheme="minorEastAsia" w:eastAsiaTheme="minorEastAsia" w:cstheme="minor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rFonts w:hint="eastAsia"/>
      </w:rPr>
    </w:pPr>
    <w:r>
      <w:rPr>
        <w:rFonts w:hint="eastAsia"/>
        <w:lang w:val="zh-CN" w:eastAsia="zh-CN"/>
      </w:rPr>
      <w:t>武汉理工大学毕业</w:t>
    </w:r>
    <w:r>
      <w:rPr>
        <w:lang w:val="zh-CN" w:eastAsia="zh-CN"/>
      </w:rPr>
      <w:t>设计（论文）</w:t>
    </w:r>
  </w:p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before="0" w:beforeAutospacing="0" w:after="0" w:line="240" w:lineRule="auto"/>
      <w:textAlignment w:val="auto"/>
      <w:rPr>
        <w:lang w:val="zh-CN" w:eastAsia="zh-CN"/>
      </w:rPr>
    </w:pPr>
    <w:r>
      <w:rPr>
        <w:rFonts w:hint="eastAsia"/>
        <w:lang w:val="zh-CN" w:eastAsia="zh-CN"/>
      </w:rPr>
      <w:t>武汉理工大学毕业</w:t>
    </w:r>
    <w:r>
      <w:rPr>
        <w:lang w:val="zh-CN" w:eastAsia="zh-CN"/>
      </w:rPr>
      <w:t>设计（论文）</w:t>
    </w:r>
  </w:p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before="0" w:beforeAutospacing="0" w:after="0" w:line="240" w:lineRule="auto"/>
      <w:textAlignment w:val="auto"/>
      <w:rPr>
        <w:rFonts w:hint="eastAsia"/>
        <w:lang w:val="zh-CN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772C66"/>
    <w:multiLevelType w:val="multilevel"/>
    <w:tmpl w:val="5F772C66"/>
    <w:lvl w:ilvl="0" w:tentative="0">
      <w:start w:val="1"/>
      <w:numFmt w:val="decimal"/>
      <w:lvlText w:val="[%1]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73E9"/>
    <w:rsid w:val="00070635"/>
    <w:rsid w:val="000916FD"/>
    <w:rsid w:val="000C5941"/>
    <w:rsid w:val="000F424D"/>
    <w:rsid w:val="00126C99"/>
    <w:rsid w:val="001C2C5F"/>
    <w:rsid w:val="00273C54"/>
    <w:rsid w:val="0038444D"/>
    <w:rsid w:val="004310BF"/>
    <w:rsid w:val="004E56C1"/>
    <w:rsid w:val="00513F98"/>
    <w:rsid w:val="00533E2C"/>
    <w:rsid w:val="006319A8"/>
    <w:rsid w:val="00694151"/>
    <w:rsid w:val="006C4F0E"/>
    <w:rsid w:val="006E5C0A"/>
    <w:rsid w:val="007C0B47"/>
    <w:rsid w:val="008460F6"/>
    <w:rsid w:val="008D78BC"/>
    <w:rsid w:val="00921FE1"/>
    <w:rsid w:val="00A73C7C"/>
    <w:rsid w:val="00D6528D"/>
    <w:rsid w:val="00D873E9"/>
    <w:rsid w:val="00E16A58"/>
    <w:rsid w:val="00EA03F1"/>
    <w:rsid w:val="00EE3B45"/>
    <w:rsid w:val="00F4731D"/>
    <w:rsid w:val="022514C1"/>
    <w:rsid w:val="032B39F3"/>
    <w:rsid w:val="032E21BA"/>
    <w:rsid w:val="06752D68"/>
    <w:rsid w:val="07C228E8"/>
    <w:rsid w:val="08A44DAC"/>
    <w:rsid w:val="09BB2718"/>
    <w:rsid w:val="0A5D3C88"/>
    <w:rsid w:val="0BA35CD7"/>
    <w:rsid w:val="0D52462E"/>
    <w:rsid w:val="0D754856"/>
    <w:rsid w:val="0E192632"/>
    <w:rsid w:val="0E7C29CB"/>
    <w:rsid w:val="0F116DFD"/>
    <w:rsid w:val="0FA8336A"/>
    <w:rsid w:val="13122484"/>
    <w:rsid w:val="142D6B24"/>
    <w:rsid w:val="14B22269"/>
    <w:rsid w:val="154A4B19"/>
    <w:rsid w:val="17553479"/>
    <w:rsid w:val="191B68BE"/>
    <w:rsid w:val="1A1B1AEE"/>
    <w:rsid w:val="1A1D652A"/>
    <w:rsid w:val="1A85612A"/>
    <w:rsid w:val="1ABF767F"/>
    <w:rsid w:val="1B1E73D4"/>
    <w:rsid w:val="1C4E2512"/>
    <w:rsid w:val="1CDE7690"/>
    <w:rsid w:val="1E977B6E"/>
    <w:rsid w:val="1EDC6D96"/>
    <w:rsid w:val="1F6B750C"/>
    <w:rsid w:val="20446F03"/>
    <w:rsid w:val="20A77DB7"/>
    <w:rsid w:val="23E66A68"/>
    <w:rsid w:val="23FA0A90"/>
    <w:rsid w:val="242B2E8C"/>
    <w:rsid w:val="26182061"/>
    <w:rsid w:val="26BF3E52"/>
    <w:rsid w:val="26C824EA"/>
    <w:rsid w:val="2977459A"/>
    <w:rsid w:val="298524B2"/>
    <w:rsid w:val="298C77D0"/>
    <w:rsid w:val="2ADE33BB"/>
    <w:rsid w:val="2BD37783"/>
    <w:rsid w:val="2CF60854"/>
    <w:rsid w:val="2E2C6BBB"/>
    <w:rsid w:val="2E6131AC"/>
    <w:rsid w:val="2F57285F"/>
    <w:rsid w:val="2F611150"/>
    <w:rsid w:val="2FD61949"/>
    <w:rsid w:val="301D7EB1"/>
    <w:rsid w:val="308D56BE"/>
    <w:rsid w:val="32C60C8A"/>
    <w:rsid w:val="32E31544"/>
    <w:rsid w:val="32E36C70"/>
    <w:rsid w:val="34266232"/>
    <w:rsid w:val="34C9578A"/>
    <w:rsid w:val="35D52816"/>
    <w:rsid w:val="36CA2CE1"/>
    <w:rsid w:val="37A842D5"/>
    <w:rsid w:val="3824296A"/>
    <w:rsid w:val="3862129C"/>
    <w:rsid w:val="394D1FA7"/>
    <w:rsid w:val="39D45164"/>
    <w:rsid w:val="3A0A54A6"/>
    <w:rsid w:val="3A303FE4"/>
    <w:rsid w:val="3A3558EE"/>
    <w:rsid w:val="3B014C95"/>
    <w:rsid w:val="3B813E03"/>
    <w:rsid w:val="3D413E30"/>
    <w:rsid w:val="3D647196"/>
    <w:rsid w:val="3D6B2D67"/>
    <w:rsid w:val="3D7649AB"/>
    <w:rsid w:val="3DD21E66"/>
    <w:rsid w:val="3F792CED"/>
    <w:rsid w:val="41853ED9"/>
    <w:rsid w:val="42972CDC"/>
    <w:rsid w:val="43295D4D"/>
    <w:rsid w:val="432B2C10"/>
    <w:rsid w:val="4552268A"/>
    <w:rsid w:val="45A22155"/>
    <w:rsid w:val="46054786"/>
    <w:rsid w:val="466D44A7"/>
    <w:rsid w:val="46C466A6"/>
    <w:rsid w:val="472F6980"/>
    <w:rsid w:val="47397BAF"/>
    <w:rsid w:val="47F721A1"/>
    <w:rsid w:val="480A426E"/>
    <w:rsid w:val="4827384D"/>
    <w:rsid w:val="49A11907"/>
    <w:rsid w:val="4A29664E"/>
    <w:rsid w:val="4B886F38"/>
    <w:rsid w:val="4C663BC9"/>
    <w:rsid w:val="4E8924DE"/>
    <w:rsid w:val="4EB867C4"/>
    <w:rsid w:val="4F674771"/>
    <w:rsid w:val="4F77394A"/>
    <w:rsid w:val="50614D11"/>
    <w:rsid w:val="50992041"/>
    <w:rsid w:val="514539FF"/>
    <w:rsid w:val="51BD456D"/>
    <w:rsid w:val="54A600EF"/>
    <w:rsid w:val="56DF76C2"/>
    <w:rsid w:val="58A20791"/>
    <w:rsid w:val="58AC2CF7"/>
    <w:rsid w:val="59C60356"/>
    <w:rsid w:val="5B8C29DE"/>
    <w:rsid w:val="5BC37FC7"/>
    <w:rsid w:val="5F3D46F2"/>
    <w:rsid w:val="62E249EB"/>
    <w:rsid w:val="637D15A4"/>
    <w:rsid w:val="645D7176"/>
    <w:rsid w:val="66183681"/>
    <w:rsid w:val="6796602C"/>
    <w:rsid w:val="68E35A5B"/>
    <w:rsid w:val="691712B3"/>
    <w:rsid w:val="691A0BE1"/>
    <w:rsid w:val="6C3F2C53"/>
    <w:rsid w:val="6C6F2E29"/>
    <w:rsid w:val="6D8C5AB0"/>
    <w:rsid w:val="709B3A22"/>
    <w:rsid w:val="7238309B"/>
    <w:rsid w:val="7296517B"/>
    <w:rsid w:val="74A66A53"/>
    <w:rsid w:val="758F32DC"/>
    <w:rsid w:val="76967F22"/>
    <w:rsid w:val="775D5C8E"/>
    <w:rsid w:val="778E26EB"/>
    <w:rsid w:val="77C8111C"/>
    <w:rsid w:val="78294073"/>
    <w:rsid w:val="788B67C6"/>
    <w:rsid w:val="78B57AF8"/>
    <w:rsid w:val="78CC4555"/>
    <w:rsid w:val="7CDF6807"/>
    <w:rsid w:val="7D0150D6"/>
    <w:rsid w:val="7DE83142"/>
    <w:rsid w:val="7DE842A9"/>
    <w:rsid w:val="7E273A48"/>
    <w:rsid w:val="7E714C11"/>
    <w:rsid w:val="7EF2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200" w:line="273" w:lineRule="auto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3"/>
    <w:unhideWhenUsed/>
    <w:qFormat/>
    <w:uiPriority w:val="99"/>
    <w:pPr>
      <w:spacing w:before="0" w:beforeAutospacing="0" w:after="0" w:line="240" w:lineRule="auto"/>
      <w:jc w:val="both"/>
    </w:pPr>
    <w:rPr>
      <w:rFonts w:ascii="宋体" w:hAnsi="Courier New" w:cs="宋体"/>
      <w:sz w:val="20"/>
      <w:szCs w:val="20"/>
    </w:rPr>
  </w:style>
  <w:style w:type="paragraph" w:styleId="3">
    <w:name w:val="Balloon Text"/>
    <w:basedOn w:val="1"/>
    <w:link w:val="12"/>
    <w:semiHidden/>
    <w:unhideWhenUsed/>
    <w:qFormat/>
    <w:uiPriority w:val="99"/>
    <w:pPr>
      <w:spacing w:before="0" w:after="0" w:line="240" w:lineRule="auto"/>
    </w:pPr>
    <w:rPr>
      <w:sz w:val="18"/>
      <w:szCs w:val="1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6">
    <w:name w:val="toc 1"/>
    <w:basedOn w:val="1"/>
    <w:next w:val="1"/>
    <w:qFormat/>
    <w:uiPriority w:val="0"/>
    <w:pPr>
      <w:tabs>
        <w:tab w:val="right" w:leader="dot" w:pos="9180"/>
        <w:tab w:val="right" w:leader="middleDot" w:pos="9240"/>
      </w:tabs>
      <w:spacing w:line="360" w:lineRule="auto"/>
    </w:pPr>
    <w:rPr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qFormat/>
    <w:uiPriority w:val="0"/>
    <w:rPr>
      <w:color w:val="000000"/>
      <w:u w:val="single"/>
    </w:rPr>
  </w:style>
  <w:style w:type="paragraph" w:styleId="11">
    <w:name w:val="List Paragraph"/>
    <w:basedOn w:val="1"/>
    <w:qFormat/>
    <w:uiPriority w:val="99"/>
    <w:pPr>
      <w:spacing w:before="0" w:beforeAutospacing="0" w:after="0" w:line="240" w:lineRule="auto"/>
      <w:ind w:firstLine="420" w:firstLineChars="200"/>
      <w:jc w:val="both"/>
    </w:pPr>
    <w:rPr>
      <w:rFonts w:ascii="Times New Roman" w:hAnsi="Times New Roman"/>
      <w:kern w:val="2"/>
      <w:sz w:val="21"/>
      <w:szCs w:val="21"/>
    </w:rPr>
  </w:style>
  <w:style w:type="character" w:customStyle="1" w:styleId="12">
    <w:name w:val="批注框文本 Char"/>
    <w:basedOn w:val="9"/>
    <w:link w:val="3"/>
    <w:semiHidden/>
    <w:qFormat/>
    <w:uiPriority w:val="99"/>
    <w:rPr>
      <w:rFonts w:ascii="Calibri" w:hAnsi="Calibri" w:eastAsia="宋体" w:cs="Times New Roman"/>
      <w:kern w:val="0"/>
      <w:sz w:val="18"/>
      <w:szCs w:val="18"/>
    </w:rPr>
  </w:style>
  <w:style w:type="character" w:customStyle="1" w:styleId="13">
    <w:name w:val="纯文本 Char"/>
    <w:basedOn w:val="9"/>
    <w:link w:val="2"/>
    <w:qFormat/>
    <w:uiPriority w:val="99"/>
    <w:rPr>
      <w:rFonts w:ascii="宋体" w:hAnsi="Courier New" w:eastAsia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image" Target="media/image1.wmf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0D259CE-F49E-43BD-8352-66557C5066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1475</Words>
  <Characters>8409</Characters>
  <Lines>70</Lines>
  <Paragraphs>19</Paragraphs>
  <TotalTime>1</TotalTime>
  <ScaleCrop>false</ScaleCrop>
  <LinksUpToDate>false</LinksUpToDate>
  <CharactersWithSpaces>9865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2020-03-18T06:32:00Z</dcterms:created>
  <dc:creator>Administrator</dc:creator>
  <cp:lastModifiedBy>Administrator</cp:lastModifiedBy>
  <cp:lastPrinted>2020-10-03T09:21:00Z</cp:lastPrinted>
  <dcterms:modified xsi:type="dcterms:W3CDTF">2020-10-22T08:08:09Z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